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sz w:val="24"/>
          <w:szCs w:val="24"/>
        </w:rPr>
        <w:id w:val="-426032509"/>
        <w:docPartObj>
          <w:docPartGallery w:val="Cover Pages"/>
          <w:docPartUnique/>
        </w:docPartObj>
      </w:sdtPr>
      <w:sdtEndPr>
        <w:rPr>
          <w:rFonts w:ascii="Arial" w:eastAsiaTheme="minorEastAsia" w:hAnsi="Arial" w:cs="Arial"/>
          <w:b/>
          <w:sz w:val="28"/>
          <w:szCs w:val="28"/>
        </w:rPr>
      </w:sdtEndPr>
      <w:sdtContent>
        <w:p w14:paraId="0FC9549D" w14:textId="2DEB3A0D" w:rsidR="00165DE7" w:rsidRDefault="00165DE7">
          <w:pPr>
            <w:pStyle w:val="Nessunaspaziatura"/>
          </w:pPr>
        </w:p>
        <w:p w14:paraId="39BFBCF0" w14:textId="1F201C52" w:rsidR="00165DE7" w:rsidRDefault="00C30ADE">
          <w:pPr>
            <w:rPr>
              <w:rFonts w:ascii="Arial" w:hAnsi="Arial" w:cs="Arial"/>
              <w:b/>
              <w:sz w:val="28"/>
              <w:szCs w:val="28"/>
            </w:rPr>
          </w:pPr>
          <w:r>
            <w:rPr>
              <w:noProof/>
            </w:rPr>
            <mc:AlternateContent>
              <mc:Choice Requires="wps">
                <w:drawing>
                  <wp:anchor distT="0" distB="0" distL="114300" distR="114300" simplePos="0" relativeHeight="251660288" behindDoc="0" locked="0" layoutInCell="1" allowOverlap="1" wp14:anchorId="5EB9DD4C" wp14:editId="1FA819D1">
                    <wp:simplePos x="0" y="0"/>
                    <wp:positionH relativeFrom="page">
                      <wp:posOffset>898071</wp:posOffset>
                    </wp:positionH>
                    <wp:positionV relativeFrom="page">
                      <wp:posOffset>1872343</wp:posOffset>
                    </wp:positionV>
                    <wp:extent cx="5677445" cy="2087245"/>
                    <wp:effectExtent l="0" t="0" r="0" b="508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7445" cy="2087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39D72" w14:textId="77777777" w:rsidR="00165DE7" w:rsidRDefault="00456AFE" w:rsidP="00C30ADE">
                                <w:pPr>
                                  <w:pStyle w:val="Nessunaspaziatura"/>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65DE7">
                                      <w:rPr>
                                        <w:rFonts w:asciiTheme="majorHAnsi" w:eastAsiaTheme="majorEastAsia" w:hAnsiTheme="majorHAnsi" w:cstheme="majorBidi"/>
                                        <w:color w:val="262626" w:themeColor="text1" w:themeTint="D9"/>
                                        <w:sz w:val="72"/>
                                        <w:szCs w:val="72"/>
                                      </w:rPr>
                                      <w:t>Guida alla compilazione del Business Plan</w:t>
                                    </w:r>
                                  </w:sdtContent>
                                </w:sdt>
                              </w:p>
                              <w:p w14:paraId="7D5C23B5" w14:textId="77777777" w:rsidR="00165DE7" w:rsidRDefault="00456AFE">
                                <w:pPr>
                                  <w:spacing w:before="120"/>
                                  <w:rPr>
                                    <w:color w:val="404040" w:themeColor="text1" w:themeTint="BF"/>
                                    <w:sz w:val="36"/>
                                    <w:szCs w:val="36"/>
                                  </w:rPr>
                                </w:pPr>
                                <w:sdt>
                                  <w:sdtPr>
                                    <w:rPr>
                                      <w:color w:val="404040" w:themeColor="text1" w:themeTint="BF"/>
                                      <w:sz w:val="36"/>
                                      <w:szCs w:val="36"/>
                                    </w:rPr>
                                    <w:alias w:val="Sottotitolo"/>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165DE7">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EB9DD4C" id="_x0000_t202" coordsize="21600,21600" o:spt="202" path="m,l,21600r21600,l21600,xe">
                    <v:stroke joinstyle="miter"/>
                    <v:path gradientshapeok="t" o:connecttype="rect"/>
                  </v:shapetype>
                  <v:shape id="Casella di testo 1" o:spid="_x0000_s1026" type="#_x0000_t202" style="position:absolute;margin-left:70.7pt;margin-top:147.45pt;width:447.05pt;height:16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" filled="f" stroked="f" strokeweight=".5pt">
                    <v:textbox style="mso-fit-shape-to-text:t" inset="0,0,0,0">
                      <w:txbxContent>
                        <w:p w14:paraId="7C239D72" w14:textId="77777777" w:rsidR="00165DE7" w:rsidRDefault="00456AFE" w:rsidP="00C30ADE">
                          <w:pPr>
                            <w:pStyle w:val="Nessunaspaziatura"/>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65DE7">
                                <w:rPr>
                                  <w:rFonts w:asciiTheme="majorHAnsi" w:eastAsiaTheme="majorEastAsia" w:hAnsiTheme="majorHAnsi" w:cstheme="majorBidi"/>
                                  <w:color w:val="262626" w:themeColor="text1" w:themeTint="D9"/>
                                  <w:sz w:val="72"/>
                                  <w:szCs w:val="72"/>
                                </w:rPr>
                                <w:t>Guida alla compilazione del Business Plan</w:t>
                              </w:r>
                            </w:sdtContent>
                          </w:sdt>
                        </w:p>
                        <w:p w14:paraId="7D5C23B5" w14:textId="77777777" w:rsidR="00165DE7" w:rsidRDefault="00456AFE">
                          <w:pPr>
                            <w:spacing w:before="120"/>
                            <w:rPr>
                              <w:color w:val="404040" w:themeColor="text1" w:themeTint="BF"/>
                              <w:sz w:val="36"/>
                              <w:szCs w:val="36"/>
                            </w:rPr>
                          </w:pPr>
                          <w:sdt>
                            <w:sdtPr>
                              <w:rPr>
                                <w:color w:val="404040" w:themeColor="text1" w:themeTint="BF"/>
                                <w:sz w:val="36"/>
                                <w:szCs w:val="36"/>
                              </w:rPr>
                              <w:alias w:val="Sottotitolo"/>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165DE7">
                                <w:rPr>
                                  <w:color w:val="404040" w:themeColor="text1" w:themeTint="BF"/>
                                  <w:sz w:val="36"/>
                                  <w:szCs w:val="36"/>
                                </w:rPr>
                                <w:t xml:space="preserve">     </w:t>
                              </w:r>
                            </w:sdtContent>
                          </w:sdt>
                        </w:p>
                      </w:txbxContent>
                    </v:textbox>
                    <w10:wrap anchorx="page" anchory="page"/>
                  </v:shape>
                </w:pict>
              </mc:Fallback>
            </mc:AlternateContent>
          </w:r>
          <w:r w:rsidR="00165DE7">
            <w:rPr>
              <w:rFonts w:ascii="Arial" w:hAnsi="Arial" w:cs="Arial"/>
              <w:b/>
              <w:sz w:val="28"/>
              <w:szCs w:val="28"/>
            </w:rPr>
            <w:br w:type="page"/>
          </w:r>
        </w:p>
      </w:sdtContent>
    </w:sdt>
    <w:sdt>
      <w:sdtPr>
        <w:rPr>
          <w:rFonts w:asciiTheme="minorHAnsi" w:eastAsiaTheme="minorEastAsia" w:hAnsiTheme="minorHAnsi" w:cstheme="minorBidi"/>
          <w:color w:val="auto"/>
          <w:sz w:val="22"/>
          <w:szCs w:val="22"/>
        </w:rPr>
        <w:id w:val="-109054764"/>
        <w:docPartObj>
          <w:docPartGallery w:val="Table of Contents"/>
          <w:docPartUnique/>
        </w:docPartObj>
      </w:sdtPr>
      <w:sdtEndPr>
        <w:rPr>
          <w:b/>
          <w:bCs/>
        </w:rPr>
      </w:sdtEndPr>
      <w:sdtContent>
        <w:p w14:paraId="0BC01BFB" w14:textId="77777777" w:rsidR="00B74DB4" w:rsidRDefault="00B74DB4">
          <w:pPr>
            <w:pStyle w:val="Titolosommario"/>
          </w:pPr>
          <w:r>
            <w:t>Sommario</w:t>
          </w:r>
        </w:p>
        <w:p w14:paraId="63FE2906" w14:textId="77777777" w:rsidR="00B74DB4" w:rsidRDefault="00B74DB4">
          <w:pPr>
            <w:pStyle w:val="Sommario1"/>
            <w:tabs>
              <w:tab w:val="right" w:leader="dot" w:pos="9628"/>
            </w:tabs>
          </w:pPr>
        </w:p>
        <w:p w14:paraId="01489141" w14:textId="2931CF75" w:rsidR="00C85907" w:rsidRDefault="00660371">
          <w:pPr>
            <w:pStyle w:val="Sommario1"/>
            <w:tabs>
              <w:tab w:val="right" w:leader="dot" w:pos="9628"/>
            </w:tabs>
            <w:rPr>
              <w:noProof/>
            </w:rPr>
          </w:pPr>
          <w:r>
            <w:fldChar w:fldCharType="begin"/>
          </w:r>
          <w:r w:rsidR="00B74DB4">
            <w:instrText xml:space="preserve"> TOC \o "1-3" \h \z \u </w:instrText>
          </w:r>
          <w:r>
            <w:fldChar w:fldCharType="separate"/>
          </w:r>
          <w:hyperlink w:anchor="_Toc73464598" w:history="1">
            <w:r w:rsidR="00C85907" w:rsidRPr="00642A6B">
              <w:rPr>
                <w:rStyle w:val="Collegamentoipertestuale"/>
                <w:rFonts w:ascii="Arial" w:hAnsi="Arial" w:cs="Arial"/>
                <w:b/>
                <w:noProof/>
              </w:rPr>
              <w:t>ASPETTI GENERALI</w:t>
            </w:r>
            <w:r w:rsidR="00C85907">
              <w:rPr>
                <w:noProof/>
                <w:webHidden/>
              </w:rPr>
              <w:tab/>
            </w:r>
            <w:r w:rsidR="00C85907">
              <w:rPr>
                <w:noProof/>
                <w:webHidden/>
              </w:rPr>
              <w:fldChar w:fldCharType="begin"/>
            </w:r>
            <w:r w:rsidR="00C85907">
              <w:rPr>
                <w:noProof/>
                <w:webHidden/>
              </w:rPr>
              <w:instrText xml:space="preserve"> PAGEREF _Toc73464598 \h </w:instrText>
            </w:r>
            <w:r w:rsidR="00C85907">
              <w:rPr>
                <w:noProof/>
                <w:webHidden/>
              </w:rPr>
            </w:r>
            <w:r w:rsidR="00C85907">
              <w:rPr>
                <w:noProof/>
                <w:webHidden/>
              </w:rPr>
              <w:fldChar w:fldCharType="separate"/>
            </w:r>
            <w:r w:rsidR="00B203F7">
              <w:rPr>
                <w:noProof/>
                <w:webHidden/>
              </w:rPr>
              <w:t>2</w:t>
            </w:r>
            <w:r w:rsidR="00C85907">
              <w:rPr>
                <w:noProof/>
                <w:webHidden/>
              </w:rPr>
              <w:fldChar w:fldCharType="end"/>
            </w:r>
          </w:hyperlink>
        </w:p>
        <w:p w14:paraId="57F90B22" w14:textId="1A36CE3C" w:rsidR="00C85907" w:rsidRDefault="00456AFE">
          <w:pPr>
            <w:pStyle w:val="Sommario1"/>
            <w:tabs>
              <w:tab w:val="right" w:leader="dot" w:pos="9628"/>
            </w:tabs>
            <w:rPr>
              <w:noProof/>
            </w:rPr>
          </w:pPr>
          <w:hyperlink w:anchor="_Toc73464599" w:history="1">
            <w:r w:rsidR="00C85907" w:rsidRPr="00642A6B">
              <w:rPr>
                <w:rStyle w:val="Collegamentoipertestuale"/>
                <w:rFonts w:ascii="Arial" w:hAnsi="Arial" w:cs="Arial"/>
                <w:b/>
                <w:noProof/>
              </w:rPr>
              <w:t>1 - FOGLIO “INPUT”</w:t>
            </w:r>
            <w:r w:rsidR="00C85907">
              <w:rPr>
                <w:noProof/>
                <w:webHidden/>
              </w:rPr>
              <w:tab/>
            </w:r>
            <w:r w:rsidR="00C85907">
              <w:rPr>
                <w:noProof/>
                <w:webHidden/>
              </w:rPr>
              <w:fldChar w:fldCharType="begin"/>
            </w:r>
            <w:r w:rsidR="00C85907">
              <w:rPr>
                <w:noProof/>
                <w:webHidden/>
              </w:rPr>
              <w:instrText xml:space="preserve"> PAGEREF _Toc73464599 \h </w:instrText>
            </w:r>
            <w:r w:rsidR="00C85907">
              <w:rPr>
                <w:noProof/>
                <w:webHidden/>
              </w:rPr>
            </w:r>
            <w:r w:rsidR="00C85907">
              <w:rPr>
                <w:noProof/>
                <w:webHidden/>
              </w:rPr>
              <w:fldChar w:fldCharType="separate"/>
            </w:r>
            <w:r w:rsidR="00B203F7">
              <w:rPr>
                <w:noProof/>
                <w:webHidden/>
              </w:rPr>
              <w:t>2</w:t>
            </w:r>
            <w:r w:rsidR="00C85907">
              <w:rPr>
                <w:noProof/>
                <w:webHidden/>
              </w:rPr>
              <w:fldChar w:fldCharType="end"/>
            </w:r>
          </w:hyperlink>
        </w:p>
        <w:p w14:paraId="082CEAC0" w14:textId="68C969AD" w:rsidR="00C85907" w:rsidRDefault="00456AFE">
          <w:pPr>
            <w:pStyle w:val="Sommario1"/>
            <w:tabs>
              <w:tab w:val="right" w:leader="dot" w:pos="9628"/>
            </w:tabs>
            <w:rPr>
              <w:noProof/>
            </w:rPr>
          </w:pPr>
          <w:hyperlink w:anchor="_Toc73464600" w:history="1">
            <w:r w:rsidR="00C85907" w:rsidRPr="00642A6B">
              <w:rPr>
                <w:rStyle w:val="Collegamentoipertestuale"/>
                <w:rFonts w:ascii="Arial" w:hAnsi="Arial" w:cs="Arial"/>
                <w:b/>
                <w:noProof/>
              </w:rPr>
              <w:t>2 - FOGLIO “RICAVI E COSTI VARIABILI”</w:t>
            </w:r>
            <w:r w:rsidR="00C85907">
              <w:rPr>
                <w:noProof/>
                <w:webHidden/>
              </w:rPr>
              <w:tab/>
            </w:r>
            <w:r w:rsidR="00C85907">
              <w:rPr>
                <w:noProof/>
                <w:webHidden/>
              </w:rPr>
              <w:fldChar w:fldCharType="begin"/>
            </w:r>
            <w:r w:rsidR="00C85907">
              <w:rPr>
                <w:noProof/>
                <w:webHidden/>
              </w:rPr>
              <w:instrText xml:space="preserve"> PAGEREF _Toc73464600 \h </w:instrText>
            </w:r>
            <w:r w:rsidR="00C85907">
              <w:rPr>
                <w:noProof/>
                <w:webHidden/>
              </w:rPr>
            </w:r>
            <w:r w:rsidR="00C85907">
              <w:rPr>
                <w:noProof/>
                <w:webHidden/>
              </w:rPr>
              <w:fldChar w:fldCharType="separate"/>
            </w:r>
            <w:r w:rsidR="00B203F7">
              <w:rPr>
                <w:noProof/>
                <w:webHidden/>
              </w:rPr>
              <w:t>5</w:t>
            </w:r>
            <w:r w:rsidR="00C85907">
              <w:rPr>
                <w:noProof/>
                <w:webHidden/>
              </w:rPr>
              <w:fldChar w:fldCharType="end"/>
            </w:r>
          </w:hyperlink>
        </w:p>
        <w:p w14:paraId="3E368D0F" w14:textId="0B4659B9" w:rsidR="00C85907" w:rsidRDefault="00456AFE">
          <w:pPr>
            <w:pStyle w:val="Sommario1"/>
            <w:tabs>
              <w:tab w:val="right" w:leader="dot" w:pos="9628"/>
            </w:tabs>
            <w:rPr>
              <w:noProof/>
            </w:rPr>
          </w:pPr>
          <w:hyperlink w:anchor="_Toc73464601" w:history="1">
            <w:r w:rsidR="00C85907" w:rsidRPr="00642A6B">
              <w:rPr>
                <w:rStyle w:val="Collegamentoipertestuale"/>
                <w:rFonts w:ascii="Arial" w:hAnsi="Arial" w:cs="Arial"/>
                <w:b/>
                <w:noProof/>
              </w:rPr>
              <w:t>3 - FOGLIO “PIANO DEI COSTI DI STRUTTURA”</w:t>
            </w:r>
            <w:r w:rsidR="00C85907">
              <w:rPr>
                <w:noProof/>
                <w:webHidden/>
              </w:rPr>
              <w:tab/>
            </w:r>
            <w:r w:rsidR="00C85907">
              <w:rPr>
                <w:noProof/>
                <w:webHidden/>
              </w:rPr>
              <w:fldChar w:fldCharType="begin"/>
            </w:r>
            <w:r w:rsidR="00C85907">
              <w:rPr>
                <w:noProof/>
                <w:webHidden/>
              </w:rPr>
              <w:instrText xml:space="preserve"> PAGEREF _Toc73464601 \h </w:instrText>
            </w:r>
            <w:r w:rsidR="00C85907">
              <w:rPr>
                <w:noProof/>
                <w:webHidden/>
              </w:rPr>
            </w:r>
            <w:r w:rsidR="00C85907">
              <w:rPr>
                <w:noProof/>
                <w:webHidden/>
              </w:rPr>
              <w:fldChar w:fldCharType="separate"/>
            </w:r>
            <w:r w:rsidR="00B203F7">
              <w:rPr>
                <w:noProof/>
                <w:webHidden/>
              </w:rPr>
              <w:t>6</w:t>
            </w:r>
            <w:r w:rsidR="00C85907">
              <w:rPr>
                <w:noProof/>
                <w:webHidden/>
              </w:rPr>
              <w:fldChar w:fldCharType="end"/>
            </w:r>
          </w:hyperlink>
        </w:p>
        <w:p w14:paraId="4DCE52F6" w14:textId="29A9C9EE" w:rsidR="00C85907" w:rsidRDefault="00456AFE">
          <w:pPr>
            <w:pStyle w:val="Sommario1"/>
            <w:tabs>
              <w:tab w:val="right" w:leader="dot" w:pos="9628"/>
            </w:tabs>
            <w:rPr>
              <w:noProof/>
            </w:rPr>
          </w:pPr>
          <w:hyperlink w:anchor="_Toc73464602" w:history="1">
            <w:r w:rsidR="00C85907" w:rsidRPr="00642A6B">
              <w:rPr>
                <w:rStyle w:val="Collegamentoipertestuale"/>
                <w:rFonts w:ascii="Arial" w:hAnsi="Arial" w:cs="Arial"/>
                <w:b/>
                <w:noProof/>
              </w:rPr>
              <w:t>4 - FOGLIO “PIANO DEGLI INVESTIMENTI”</w:t>
            </w:r>
            <w:r w:rsidR="00C85907">
              <w:rPr>
                <w:noProof/>
                <w:webHidden/>
              </w:rPr>
              <w:tab/>
            </w:r>
            <w:r w:rsidR="00C85907">
              <w:rPr>
                <w:noProof/>
                <w:webHidden/>
              </w:rPr>
              <w:fldChar w:fldCharType="begin"/>
            </w:r>
            <w:r w:rsidR="00C85907">
              <w:rPr>
                <w:noProof/>
                <w:webHidden/>
              </w:rPr>
              <w:instrText xml:space="preserve"> PAGEREF _Toc73464602 \h </w:instrText>
            </w:r>
            <w:r w:rsidR="00C85907">
              <w:rPr>
                <w:noProof/>
                <w:webHidden/>
              </w:rPr>
            </w:r>
            <w:r w:rsidR="00C85907">
              <w:rPr>
                <w:noProof/>
                <w:webHidden/>
              </w:rPr>
              <w:fldChar w:fldCharType="separate"/>
            </w:r>
            <w:r w:rsidR="00B203F7">
              <w:rPr>
                <w:noProof/>
                <w:webHidden/>
              </w:rPr>
              <w:t>8</w:t>
            </w:r>
            <w:r w:rsidR="00C85907">
              <w:rPr>
                <w:noProof/>
                <w:webHidden/>
              </w:rPr>
              <w:fldChar w:fldCharType="end"/>
            </w:r>
          </w:hyperlink>
        </w:p>
        <w:p w14:paraId="7F519163" w14:textId="327AA962" w:rsidR="00C85907" w:rsidRDefault="00456AFE">
          <w:pPr>
            <w:pStyle w:val="Sommario1"/>
            <w:tabs>
              <w:tab w:val="right" w:leader="dot" w:pos="9628"/>
            </w:tabs>
            <w:rPr>
              <w:noProof/>
            </w:rPr>
          </w:pPr>
          <w:hyperlink w:anchor="_Toc73464603" w:history="1">
            <w:r w:rsidR="00C85907" w:rsidRPr="00642A6B">
              <w:rPr>
                <w:rStyle w:val="Collegamentoipertestuale"/>
                <w:rFonts w:ascii="Arial" w:hAnsi="Arial" w:cs="Arial"/>
                <w:b/>
                <w:noProof/>
              </w:rPr>
              <w:t>6 - FOGLIO “PIANO ECONOMICO E FINANZIARIO”</w:t>
            </w:r>
            <w:r w:rsidR="00C85907">
              <w:rPr>
                <w:noProof/>
                <w:webHidden/>
              </w:rPr>
              <w:tab/>
            </w:r>
            <w:r w:rsidR="00C85907">
              <w:rPr>
                <w:noProof/>
                <w:webHidden/>
              </w:rPr>
              <w:fldChar w:fldCharType="begin"/>
            </w:r>
            <w:r w:rsidR="00C85907">
              <w:rPr>
                <w:noProof/>
                <w:webHidden/>
              </w:rPr>
              <w:instrText xml:space="preserve"> PAGEREF _Toc73464603 \h </w:instrText>
            </w:r>
            <w:r w:rsidR="00C85907">
              <w:rPr>
                <w:noProof/>
                <w:webHidden/>
              </w:rPr>
            </w:r>
            <w:r w:rsidR="00C85907">
              <w:rPr>
                <w:noProof/>
                <w:webHidden/>
              </w:rPr>
              <w:fldChar w:fldCharType="separate"/>
            </w:r>
            <w:r w:rsidR="00B203F7">
              <w:rPr>
                <w:noProof/>
                <w:webHidden/>
              </w:rPr>
              <w:t>9</w:t>
            </w:r>
            <w:r w:rsidR="00C85907">
              <w:rPr>
                <w:noProof/>
                <w:webHidden/>
              </w:rPr>
              <w:fldChar w:fldCharType="end"/>
            </w:r>
          </w:hyperlink>
        </w:p>
        <w:p w14:paraId="774383FD" w14:textId="518B421A" w:rsidR="00C85907" w:rsidRDefault="00456AFE">
          <w:pPr>
            <w:pStyle w:val="Sommario1"/>
            <w:tabs>
              <w:tab w:val="right" w:leader="dot" w:pos="9628"/>
            </w:tabs>
            <w:rPr>
              <w:noProof/>
            </w:rPr>
          </w:pPr>
          <w:hyperlink w:anchor="_Toc73464604" w:history="1">
            <w:r w:rsidR="00C85907" w:rsidRPr="00642A6B">
              <w:rPr>
                <w:rStyle w:val="Collegamentoipertestuale"/>
                <w:rFonts w:ascii="Arial" w:hAnsi="Arial" w:cs="Arial"/>
                <w:b/>
                <w:noProof/>
              </w:rPr>
              <w:t>7 - FOGLIO “GRAFICO CASH FLOW”</w:t>
            </w:r>
            <w:r w:rsidR="00C85907">
              <w:rPr>
                <w:noProof/>
                <w:webHidden/>
              </w:rPr>
              <w:tab/>
            </w:r>
            <w:r w:rsidR="00C85907">
              <w:rPr>
                <w:noProof/>
                <w:webHidden/>
              </w:rPr>
              <w:fldChar w:fldCharType="begin"/>
            </w:r>
            <w:r w:rsidR="00C85907">
              <w:rPr>
                <w:noProof/>
                <w:webHidden/>
              </w:rPr>
              <w:instrText xml:space="preserve"> PAGEREF _Toc73464604 \h </w:instrText>
            </w:r>
            <w:r w:rsidR="00C85907">
              <w:rPr>
                <w:noProof/>
                <w:webHidden/>
              </w:rPr>
            </w:r>
            <w:r w:rsidR="00C85907">
              <w:rPr>
                <w:noProof/>
                <w:webHidden/>
              </w:rPr>
              <w:fldChar w:fldCharType="separate"/>
            </w:r>
            <w:r w:rsidR="00B203F7">
              <w:rPr>
                <w:noProof/>
                <w:webHidden/>
              </w:rPr>
              <w:t>13</w:t>
            </w:r>
            <w:r w:rsidR="00C85907">
              <w:rPr>
                <w:noProof/>
                <w:webHidden/>
              </w:rPr>
              <w:fldChar w:fldCharType="end"/>
            </w:r>
          </w:hyperlink>
        </w:p>
        <w:p w14:paraId="742B7904" w14:textId="032199F8" w:rsidR="00C85907" w:rsidRDefault="00456AFE">
          <w:pPr>
            <w:pStyle w:val="Sommario1"/>
            <w:tabs>
              <w:tab w:val="right" w:leader="dot" w:pos="9628"/>
            </w:tabs>
            <w:rPr>
              <w:noProof/>
            </w:rPr>
          </w:pPr>
          <w:hyperlink w:anchor="_Toc73464605" w:history="1">
            <w:r w:rsidR="00C85907" w:rsidRPr="00642A6B">
              <w:rPr>
                <w:rStyle w:val="Collegamentoipertestuale"/>
                <w:rFonts w:ascii="Arial" w:hAnsi="Arial" w:cs="Arial"/>
                <w:b/>
                <w:noProof/>
              </w:rPr>
              <w:t>8 - FOGLIO “INDICI E BREAK EVEN”</w:t>
            </w:r>
            <w:r w:rsidR="00C85907">
              <w:rPr>
                <w:noProof/>
                <w:webHidden/>
              </w:rPr>
              <w:tab/>
            </w:r>
            <w:r w:rsidR="00C85907">
              <w:rPr>
                <w:noProof/>
                <w:webHidden/>
              </w:rPr>
              <w:fldChar w:fldCharType="begin"/>
            </w:r>
            <w:r w:rsidR="00C85907">
              <w:rPr>
                <w:noProof/>
                <w:webHidden/>
              </w:rPr>
              <w:instrText xml:space="preserve"> PAGEREF _Toc73464605 \h </w:instrText>
            </w:r>
            <w:r w:rsidR="00C85907">
              <w:rPr>
                <w:noProof/>
                <w:webHidden/>
              </w:rPr>
            </w:r>
            <w:r w:rsidR="00C85907">
              <w:rPr>
                <w:noProof/>
                <w:webHidden/>
              </w:rPr>
              <w:fldChar w:fldCharType="separate"/>
            </w:r>
            <w:r w:rsidR="00B203F7">
              <w:rPr>
                <w:noProof/>
                <w:webHidden/>
              </w:rPr>
              <w:t>13</w:t>
            </w:r>
            <w:r w:rsidR="00C85907">
              <w:rPr>
                <w:noProof/>
                <w:webHidden/>
              </w:rPr>
              <w:fldChar w:fldCharType="end"/>
            </w:r>
          </w:hyperlink>
        </w:p>
        <w:p w14:paraId="7C6E3F9F" w14:textId="42CE9540" w:rsidR="00B74DB4" w:rsidRDefault="00660371">
          <w:r>
            <w:rPr>
              <w:b/>
              <w:bCs/>
            </w:rPr>
            <w:fldChar w:fldCharType="end"/>
          </w:r>
        </w:p>
      </w:sdtContent>
    </w:sdt>
    <w:p w14:paraId="2C8BA415" w14:textId="77777777" w:rsidR="00B74DB4" w:rsidRDefault="00B74DB4">
      <w:pPr>
        <w:rPr>
          <w:rFonts w:ascii="Arial" w:hAnsi="Arial" w:cs="Arial"/>
          <w:b/>
          <w:sz w:val="28"/>
          <w:szCs w:val="28"/>
        </w:rPr>
      </w:pPr>
      <w:r>
        <w:rPr>
          <w:rFonts w:ascii="Arial" w:hAnsi="Arial" w:cs="Arial"/>
          <w:b/>
          <w:sz w:val="28"/>
          <w:szCs w:val="28"/>
        </w:rPr>
        <w:br w:type="page"/>
      </w:r>
    </w:p>
    <w:p w14:paraId="04229412" w14:textId="77777777" w:rsidR="00A650CE" w:rsidRPr="00CA707F" w:rsidRDefault="00A650CE" w:rsidP="00D57EF2">
      <w:pPr>
        <w:pStyle w:val="Titolo1"/>
        <w:spacing w:before="0" w:after="120"/>
        <w:rPr>
          <w:rFonts w:ascii="Arial" w:hAnsi="Arial" w:cs="Arial"/>
          <w:b/>
          <w:color w:val="auto"/>
          <w:sz w:val="22"/>
          <w:szCs w:val="22"/>
          <w:u w:val="single"/>
        </w:rPr>
      </w:pPr>
      <w:bookmarkStart w:id="0" w:name="_Toc73464598"/>
      <w:r w:rsidRPr="00CA707F">
        <w:rPr>
          <w:rFonts w:ascii="Arial" w:hAnsi="Arial" w:cs="Arial"/>
          <w:b/>
          <w:color w:val="auto"/>
          <w:sz w:val="22"/>
          <w:szCs w:val="22"/>
          <w:u w:val="single"/>
        </w:rPr>
        <w:lastRenderedPageBreak/>
        <w:t>ASPETTI GENERALI</w:t>
      </w:r>
      <w:bookmarkEnd w:id="0"/>
    </w:p>
    <w:p w14:paraId="3D97333B" w14:textId="2401A722" w:rsidR="0028058A" w:rsidRPr="00A650CE" w:rsidRDefault="0028058A" w:rsidP="00D57EF2">
      <w:pPr>
        <w:spacing w:after="120" w:line="240" w:lineRule="auto"/>
        <w:jc w:val="both"/>
        <w:rPr>
          <w:rFonts w:ascii="Arial" w:hAnsi="Arial" w:cs="Arial"/>
        </w:rPr>
      </w:pPr>
      <w:r w:rsidRPr="00A650CE">
        <w:rPr>
          <w:rFonts w:ascii="Arial" w:hAnsi="Arial" w:cs="Arial"/>
        </w:rPr>
        <w:t>L’orizzonte temporale previsto è di tre anni, ognuno dei quali è stato suddiviso in quattro trimestri.</w:t>
      </w:r>
    </w:p>
    <w:p w14:paraId="6C953D37" w14:textId="48C609BE" w:rsidR="00F36F9C" w:rsidRPr="00A650CE" w:rsidRDefault="007E575E" w:rsidP="00D57EF2">
      <w:pPr>
        <w:spacing w:after="120" w:line="240" w:lineRule="auto"/>
        <w:jc w:val="both"/>
        <w:rPr>
          <w:rFonts w:ascii="Arial" w:hAnsi="Arial" w:cs="Arial"/>
        </w:rPr>
      </w:pPr>
      <w:r>
        <w:rPr>
          <w:rFonts w:ascii="Arial" w:hAnsi="Arial" w:cs="Arial"/>
        </w:rPr>
        <w:t xml:space="preserve">È possibile </w:t>
      </w:r>
      <w:r w:rsidR="00F36F9C" w:rsidRPr="00A650CE">
        <w:rPr>
          <w:rFonts w:ascii="Arial" w:hAnsi="Arial" w:cs="Arial"/>
        </w:rPr>
        <w:t xml:space="preserve">prevedere fino a </w:t>
      </w:r>
      <w:r>
        <w:rPr>
          <w:rFonts w:ascii="Arial" w:hAnsi="Arial" w:cs="Arial"/>
        </w:rPr>
        <w:t>cinque</w:t>
      </w:r>
      <w:r w:rsidR="00F36F9C" w:rsidRPr="00A650CE">
        <w:rPr>
          <w:rFonts w:ascii="Arial" w:hAnsi="Arial" w:cs="Arial"/>
        </w:rPr>
        <w:t xml:space="preserve"> modelli di prodotto/servizio.</w:t>
      </w:r>
    </w:p>
    <w:p w14:paraId="345A5E91" w14:textId="4524CF0B" w:rsidR="00CF6C1F" w:rsidRDefault="0087745D" w:rsidP="00D57EF2">
      <w:pPr>
        <w:spacing w:after="120" w:line="240" w:lineRule="auto"/>
        <w:jc w:val="both"/>
        <w:rPr>
          <w:rFonts w:ascii="Arial" w:hAnsi="Arial" w:cs="Arial"/>
        </w:rPr>
      </w:pPr>
      <w:r w:rsidRPr="00A650CE">
        <w:rPr>
          <w:rFonts w:ascii="Arial" w:hAnsi="Arial" w:cs="Arial"/>
        </w:rPr>
        <w:t>Il file Excel è suddiviso in vari fogli di lavoro</w:t>
      </w:r>
      <w:r w:rsidR="00A650CE">
        <w:rPr>
          <w:rFonts w:ascii="Arial" w:hAnsi="Arial" w:cs="Arial"/>
        </w:rPr>
        <w:t xml:space="preserve"> e</w:t>
      </w:r>
      <w:r w:rsidRPr="00A650CE">
        <w:rPr>
          <w:rFonts w:ascii="Arial" w:hAnsi="Arial" w:cs="Arial"/>
        </w:rPr>
        <w:t xml:space="preserve"> all’interno di ciascuno di essi</w:t>
      </w:r>
      <w:r w:rsidR="00A650CE">
        <w:rPr>
          <w:rFonts w:ascii="Arial" w:hAnsi="Arial" w:cs="Arial"/>
        </w:rPr>
        <w:t xml:space="preserve"> ci sono varie tavole da compilare. </w:t>
      </w:r>
      <w:r w:rsidR="007E575E">
        <w:rPr>
          <w:rFonts w:ascii="Arial" w:hAnsi="Arial" w:cs="Arial"/>
        </w:rPr>
        <w:t>I</w:t>
      </w:r>
      <w:r w:rsidRPr="00A650CE">
        <w:rPr>
          <w:rFonts w:ascii="Arial" w:hAnsi="Arial" w:cs="Arial"/>
        </w:rPr>
        <w:t xml:space="preserve"> da</w:t>
      </w:r>
      <w:r w:rsidR="00A650CE">
        <w:rPr>
          <w:rFonts w:ascii="Arial" w:hAnsi="Arial" w:cs="Arial"/>
        </w:rPr>
        <w:t>t</w:t>
      </w:r>
      <w:r w:rsidRPr="00A650CE">
        <w:rPr>
          <w:rFonts w:ascii="Arial" w:hAnsi="Arial" w:cs="Arial"/>
        </w:rPr>
        <w:t xml:space="preserve">i di input </w:t>
      </w:r>
      <w:r w:rsidR="007E575E">
        <w:rPr>
          <w:rFonts w:ascii="Arial" w:hAnsi="Arial" w:cs="Arial"/>
        </w:rPr>
        <w:t>devono essere inseriti nelle celle di colore azzurro</w:t>
      </w:r>
      <w:r w:rsidRPr="00A650CE">
        <w:rPr>
          <w:rFonts w:ascii="Arial" w:hAnsi="Arial" w:cs="Arial"/>
        </w:rPr>
        <w:t>, mentre le celle di output</w:t>
      </w:r>
      <w:r w:rsidR="00A650CE">
        <w:rPr>
          <w:rFonts w:ascii="Arial" w:hAnsi="Arial" w:cs="Arial"/>
        </w:rPr>
        <w:t xml:space="preserve"> (in cui sono inserite delle formule)</w:t>
      </w:r>
      <w:r w:rsidRPr="00A650CE">
        <w:rPr>
          <w:rFonts w:ascii="Arial" w:hAnsi="Arial" w:cs="Arial"/>
        </w:rPr>
        <w:t xml:space="preserve"> sono contraddistinte dal colore </w:t>
      </w:r>
      <w:r w:rsidR="00A650CE">
        <w:rPr>
          <w:rFonts w:ascii="Arial" w:hAnsi="Arial" w:cs="Arial"/>
        </w:rPr>
        <w:t>g</w:t>
      </w:r>
      <w:r w:rsidR="007E575E">
        <w:rPr>
          <w:rFonts w:ascii="Arial" w:hAnsi="Arial" w:cs="Arial"/>
        </w:rPr>
        <w:t>rigio</w:t>
      </w:r>
      <w:r w:rsidR="00A650CE">
        <w:rPr>
          <w:rFonts w:ascii="Arial" w:hAnsi="Arial" w:cs="Arial"/>
        </w:rPr>
        <w:t xml:space="preserve"> e </w:t>
      </w:r>
      <w:r w:rsidRPr="00A650CE">
        <w:rPr>
          <w:rFonts w:ascii="Arial" w:hAnsi="Arial" w:cs="Arial"/>
        </w:rPr>
        <w:t>bianco.</w:t>
      </w:r>
      <w:r w:rsidR="00A650CE">
        <w:rPr>
          <w:rFonts w:ascii="Arial" w:hAnsi="Arial" w:cs="Arial"/>
        </w:rPr>
        <w:t xml:space="preserve"> Le celle di output sono protette per cui non è possibile modificarle</w:t>
      </w:r>
      <w:r w:rsidR="00194380">
        <w:rPr>
          <w:rFonts w:ascii="Arial" w:hAnsi="Arial" w:cs="Arial"/>
        </w:rPr>
        <w:t xml:space="preserve">, i valori devono essere inseriti </w:t>
      </w:r>
      <w:r w:rsidR="00A650CE">
        <w:rPr>
          <w:rFonts w:ascii="Arial" w:hAnsi="Arial" w:cs="Arial"/>
        </w:rPr>
        <w:t>solo nelle celle input.</w:t>
      </w:r>
    </w:p>
    <w:p w14:paraId="280CEFE6" w14:textId="4D0A751C" w:rsidR="004659A1" w:rsidRDefault="004659A1" w:rsidP="00D57EF2">
      <w:pPr>
        <w:spacing w:after="120" w:line="240" w:lineRule="auto"/>
        <w:jc w:val="both"/>
        <w:rPr>
          <w:rFonts w:ascii="Arial" w:hAnsi="Arial" w:cs="Arial"/>
        </w:rPr>
      </w:pPr>
      <w:r>
        <w:rPr>
          <w:rFonts w:ascii="Arial" w:hAnsi="Arial" w:cs="Arial"/>
        </w:rPr>
        <w:t xml:space="preserve">Nelle celle di input può essere inserito sia un valore puntuale (cioè un numero) sia una formula con riferimenti ad altre celle delle varie tabelle. </w:t>
      </w:r>
    </w:p>
    <w:p w14:paraId="09EAB69F" w14:textId="0D7AC06E" w:rsidR="00CA707F" w:rsidRDefault="00194380" w:rsidP="00D57EF2">
      <w:pPr>
        <w:spacing w:after="120" w:line="240" w:lineRule="auto"/>
        <w:jc w:val="both"/>
        <w:rPr>
          <w:rFonts w:ascii="Arial" w:hAnsi="Arial" w:cs="Arial"/>
        </w:rPr>
      </w:pPr>
      <w:r w:rsidRPr="00A650CE">
        <w:rPr>
          <w:rFonts w:ascii="Arial" w:hAnsi="Arial" w:cs="Arial"/>
        </w:rPr>
        <w:t xml:space="preserve">Per </w:t>
      </w:r>
      <w:r>
        <w:rPr>
          <w:rFonts w:ascii="Arial" w:hAnsi="Arial" w:cs="Arial"/>
        </w:rPr>
        <w:t xml:space="preserve">ridurre la complessità del modello di BP, </w:t>
      </w:r>
      <w:r w:rsidRPr="001451D3">
        <w:rPr>
          <w:rFonts w:ascii="Arial" w:hAnsi="Arial" w:cs="Arial"/>
        </w:rPr>
        <w:t>non si considera il regime fiscale</w:t>
      </w:r>
      <w:r w:rsidR="00CF2CE5">
        <w:rPr>
          <w:rFonts w:ascii="Arial" w:hAnsi="Arial" w:cs="Arial"/>
        </w:rPr>
        <w:t xml:space="preserve"> (IVA ed imposte sul reddito)</w:t>
      </w:r>
      <w:r w:rsidR="0045458B">
        <w:rPr>
          <w:rFonts w:ascii="Arial" w:hAnsi="Arial" w:cs="Arial"/>
        </w:rPr>
        <w:t xml:space="preserve"> e la gestione delle scorte</w:t>
      </w:r>
      <w:r w:rsidRPr="001451D3">
        <w:rPr>
          <w:rFonts w:ascii="Arial" w:hAnsi="Arial" w:cs="Arial"/>
        </w:rPr>
        <w:t>.</w:t>
      </w:r>
      <w:r>
        <w:rPr>
          <w:rFonts w:ascii="Arial" w:hAnsi="Arial" w:cs="Arial"/>
        </w:rPr>
        <w:t xml:space="preserve"> </w:t>
      </w:r>
    </w:p>
    <w:p w14:paraId="73B453D6" w14:textId="77777777" w:rsidR="008222BA" w:rsidRDefault="00CF2CE5" w:rsidP="00D57EF2">
      <w:pPr>
        <w:spacing w:after="120" w:line="240" w:lineRule="auto"/>
        <w:jc w:val="both"/>
        <w:rPr>
          <w:rFonts w:ascii="Arial" w:hAnsi="Arial" w:cs="Arial"/>
        </w:rPr>
      </w:pPr>
      <w:r>
        <w:rPr>
          <w:rFonts w:ascii="Arial" w:hAnsi="Arial" w:cs="Arial"/>
        </w:rPr>
        <w:t>Nel foglio INDICE viene esposta la struttura del Business Plan,</w:t>
      </w:r>
      <w:r w:rsidR="008222BA">
        <w:rPr>
          <w:rFonts w:ascii="Arial" w:hAnsi="Arial" w:cs="Arial"/>
        </w:rPr>
        <w:t xml:space="preserve"> quindi rappresenta una mappa da seguire per la compilazione delle varie tavole. </w:t>
      </w:r>
    </w:p>
    <w:p w14:paraId="7E622FC9" w14:textId="75263802" w:rsidR="008222BA" w:rsidRDefault="008222BA" w:rsidP="00D57EF2">
      <w:pPr>
        <w:spacing w:after="120" w:line="240" w:lineRule="auto"/>
        <w:jc w:val="both"/>
        <w:rPr>
          <w:rFonts w:ascii="Arial" w:hAnsi="Arial" w:cs="Arial"/>
        </w:rPr>
      </w:pPr>
      <w:r>
        <w:rPr>
          <w:rFonts w:ascii="Arial" w:hAnsi="Arial" w:cs="Arial"/>
        </w:rPr>
        <w:t xml:space="preserve">Non è necessario compilare le diverse tavole in successione cronologica (quindi ad es. è possibile inserire </w:t>
      </w:r>
      <w:r w:rsidR="00C30ADE">
        <w:rPr>
          <w:rFonts w:ascii="Arial" w:hAnsi="Arial" w:cs="Arial"/>
        </w:rPr>
        <w:t xml:space="preserve">prima i dati previsti nella tabella </w:t>
      </w:r>
      <w:r w:rsidR="00C30ADE" w:rsidRPr="00C30ADE">
        <w:rPr>
          <w:rFonts w:ascii="Arial" w:hAnsi="Arial" w:cs="Arial"/>
          <w:b/>
          <w:bCs/>
        </w:rPr>
        <w:t>Input 3</w:t>
      </w:r>
      <w:r w:rsidR="00C30ADE">
        <w:rPr>
          <w:rFonts w:ascii="Arial" w:hAnsi="Arial" w:cs="Arial"/>
        </w:rPr>
        <w:t xml:space="preserve"> e successivamente inserire quelli richiesti nella tabella </w:t>
      </w:r>
      <w:r w:rsidR="00C30ADE" w:rsidRPr="00C30ADE">
        <w:rPr>
          <w:rFonts w:ascii="Arial" w:hAnsi="Arial" w:cs="Arial"/>
          <w:b/>
          <w:bCs/>
        </w:rPr>
        <w:t>Input 1</w:t>
      </w:r>
      <w:r w:rsidR="00C30ADE" w:rsidRPr="00C30ADE">
        <w:rPr>
          <w:rFonts w:ascii="Arial" w:hAnsi="Arial" w:cs="Arial"/>
        </w:rPr>
        <w:t>)</w:t>
      </w:r>
      <w:r w:rsidR="00C30ADE">
        <w:rPr>
          <w:rFonts w:ascii="Arial" w:hAnsi="Arial" w:cs="Arial"/>
        </w:rPr>
        <w:t>.</w:t>
      </w:r>
    </w:p>
    <w:p w14:paraId="563FA587" w14:textId="730DA84E" w:rsidR="00397AB4" w:rsidRDefault="00397AB4" w:rsidP="00D57EF2">
      <w:pPr>
        <w:spacing w:after="120" w:line="240" w:lineRule="auto"/>
        <w:jc w:val="both"/>
        <w:rPr>
          <w:rFonts w:ascii="Arial" w:hAnsi="Arial" w:cs="Arial"/>
        </w:rPr>
      </w:pPr>
      <w:r>
        <w:rPr>
          <w:rFonts w:ascii="Arial" w:hAnsi="Arial" w:cs="Arial"/>
        </w:rPr>
        <w:t>Il foglio “</w:t>
      </w:r>
      <w:proofErr w:type="spellStart"/>
      <w:r>
        <w:rPr>
          <w:rFonts w:ascii="Arial" w:hAnsi="Arial" w:cs="Arial"/>
        </w:rPr>
        <w:t>calcfin</w:t>
      </w:r>
      <w:proofErr w:type="spellEnd"/>
      <w:r>
        <w:rPr>
          <w:rFonts w:ascii="Arial" w:hAnsi="Arial" w:cs="Arial"/>
        </w:rPr>
        <w:t xml:space="preserve">” non deve essere considerato quindi </w:t>
      </w:r>
      <w:r>
        <w:rPr>
          <w:rFonts w:ascii="Arial" w:hAnsi="Arial" w:cs="Arial"/>
        </w:rPr>
        <w:t>non bisogna inserire alcun dato</w:t>
      </w:r>
      <w:r>
        <w:rPr>
          <w:rFonts w:ascii="Arial" w:hAnsi="Arial" w:cs="Arial"/>
        </w:rPr>
        <w:t xml:space="preserve">, è un foglio funzionale che serve solo per effettuare dei calcoli nel caso in cui si decidesse di ricorrere a dei finanziamenti bancari (i cui dati dovranno  essere inseriti nella tabella Input 7 di seguito indicata). </w:t>
      </w:r>
    </w:p>
    <w:p w14:paraId="401954A3" w14:textId="77777777" w:rsidR="00397AB4" w:rsidRDefault="00397AB4" w:rsidP="00D57EF2">
      <w:pPr>
        <w:spacing w:after="120" w:line="240" w:lineRule="auto"/>
        <w:jc w:val="both"/>
        <w:rPr>
          <w:rFonts w:ascii="Arial" w:hAnsi="Arial" w:cs="Arial"/>
        </w:rPr>
      </w:pPr>
    </w:p>
    <w:p w14:paraId="7E916107" w14:textId="0BCD727D" w:rsidR="00CF2CE5" w:rsidRDefault="00CF2CE5" w:rsidP="00D57EF2">
      <w:pPr>
        <w:spacing w:after="120" w:line="240" w:lineRule="auto"/>
      </w:pPr>
    </w:p>
    <w:p w14:paraId="4102F033" w14:textId="2DB54621" w:rsidR="0028058A" w:rsidRPr="00CA707F" w:rsidRDefault="0045458B" w:rsidP="00ED235D">
      <w:pPr>
        <w:tabs>
          <w:tab w:val="left" w:pos="1603"/>
        </w:tabs>
        <w:spacing w:after="120" w:line="240" w:lineRule="auto"/>
        <w:rPr>
          <w:rFonts w:ascii="Arial" w:hAnsi="Arial" w:cs="Arial"/>
          <w:b/>
          <w:u w:val="single"/>
        </w:rPr>
      </w:pPr>
      <w:bookmarkStart w:id="1" w:name="_Toc73464599"/>
      <w:r>
        <w:rPr>
          <w:rFonts w:ascii="Arial" w:hAnsi="Arial" w:cs="Arial"/>
          <w:b/>
          <w:u w:val="single"/>
        </w:rPr>
        <w:t>1</w:t>
      </w:r>
      <w:r w:rsidR="006C27BC" w:rsidRPr="00CA707F">
        <w:rPr>
          <w:rFonts w:ascii="Arial" w:hAnsi="Arial" w:cs="Arial"/>
          <w:b/>
          <w:u w:val="single"/>
        </w:rPr>
        <w:t xml:space="preserve"> - </w:t>
      </w:r>
      <w:r w:rsidR="00F24A3D" w:rsidRPr="00CA707F">
        <w:rPr>
          <w:rFonts w:ascii="Arial" w:hAnsi="Arial" w:cs="Arial"/>
          <w:b/>
          <w:u w:val="single"/>
        </w:rPr>
        <w:t>FOGLIO “</w:t>
      </w:r>
      <w:r w:rsidR="00C30ADE">
        <w:rPr>
          <w:rFonts w:ascii="Arial" w:hAnsi="Arial" w:cs="Arial"/>
          <w:b/>
          <w:u w:val="single"/>
        </w:rPr>
        <w:t>INPUT</w:t>
      </w:r>
      <w:r w:rsidR="00F24A3D" w:rsidRPr="00CA707F">
        <w:rPr>
          <w:rFonts w:ascii="Arial" w:hAnsi="Arial" w:cs="Arial"/>
          <w:b/>
          <w:u w:val="single"/>
        </w:rPr>
        <w:t>”</w:t>
      </w:r>
      <w:bookmarkEnd w:id="1"/>
    </w:p>
    <w:p w14:paraId="66694F5F" w14:textId="08FDC415" w:rsidR="00C30ADE" w:rsidRDefault="00D063B2" w:rsidP="00D57EF2">
      <w:pPr>
        <w:spacing w:after="120" w:line="240" w:lineRule="auto"/>
        <w:jc w:val="both"/>
        <w:rPr>
          <w:rFonts w:ascii="Arial" w:hAnsi="Arial" w:cs="Arial"/>
        </w:rPr>
      </w:pPr>
      <w:r w:rsidRPr="00D063B2">
        <w:rPr>
          <w:noProof/>
        </w:rPr>
        <w:drawing>
          <wp:inline distT="0" distB="0" distL="0" distR="0" wp14:anchorId="206313BC" wp14:editId="6616D403">
            <wp:extent cx="6120130" cy="2065020"/>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065020"/>
                    </a:xfrm>
                    <a:prstGeom prst="rect">
                      <a:avLst/>
                    </a:prstGeom>
                    <a:noFill/>
                    <a:ln>
                      <a:noFill/>
                    </a:ln>
                  </pic:spPr>
                </pic:pic>
              </a:graphicData>
            </a:graphic>
          </wp:inline>
        </w:drawing>
      </w:r>
    </w:p>
    <w:p w14:paraId="0195FA14" w14:textId="71130E95" w:rsidR="00911425" w:rsidRDefault="00C30ADE" w:rsidP="00D57EF2">
      <w:pPr>
        <w:spacing w:after="120" w:line="240" w:lineRule="auto"/>
        <w:jc w:val="both"/>
        <w:rPr>
          <w:rFonts w:ascii="Arial" w:hAnsi="Arial" w:cs="Arial"/>
        </w:rPr>
      </w:pPr>
      <w:r>
        <w:rPr>
          <w:rFonts w:ascii="Arial" w:hAnsi="Arial" w:cs="Arial"/>
        </w:rPr>
        <w:t>In questa tabella</w:t>
      </w:r>
      <w:r w:rsidR="00911425">
        <w:rPr>
          <w:rFonts w:ascii="Arial" w:hAnsi="Arial" w:cs="Arial"/>
        </w:rPr>
        <w:t xml:space="preserve"> occorre sostituire la descrizione generica di prodotto/servizio con il nome reale.</w:t>
      </w:r>
    </w:p>
    <w:p w14:paraId="3BC05184" w14:textId="13891F00" w:rsidR="000A15ED" w:rsidRDefault="00F24A3D" w:rsidP="00D57EF2">
      <w:pPr>
        <w:spacing w:after="120" w:line="240" w:lineRule="auto"/>
        <w:jc w:val="both"/>
        <w:rPr>
          <w:rFonts w:ascii="Arial" w:hAnsi="Arial" w:cs="Arial"/>
        </w:rPr>
      </w:pPr>
      <w:r w:rsidRPr="00A650CE">
        <w:rPr>
          <w:rFonts w:ascii="Arial" w:hAnsi="Arial" w:cs="Arial"/>
        </w:rPr>
        <w:t xml:space="preserve">Per ciascun prodotto/servizio </w:t>
      </w:r>
      <w:r w:rsidR="00B203F7">
        <w:rPr>
          <w:rFonts w:ascii="Arial" w:hAnsi="Arial" w:cs="Arial"/>
        </w:rPr>
        <w:t xml:space="preserve">si deve </w:t>
      </w:r>
      <w:r w:rsidRPr="00A650CE">
        <w:rPr>
          <w:rFonts w:ascii="Arial" w:hAnsi="Arial" w:cs="Arial"/>
        </w:rPr>
        <w:t>inserire il costo unitario di produzione</w:t>
      </w:r>
      <w:r w:rsidR="00135E3F">
        <w:rPr>
          <w:rFonts w:ascii="Arial" w:hAnsi="Arial" w:cs="Arial"/>
        </w:rPr>
        <w:t>,</w:t>
      </w:r>
      <w:r w:rsidR="00C30ADE">
        <w:rPr>
          <w:rFonts w:ascii="Arial" w:hAnsi="Arial" w:cs="Arial"/>
        </w:rPr>
        <w:t xml:space="preserve"> cioè il costo dei vari fattori produttivi che bisogna impiegare per ottenere una unità di prodotto/servizio</w:t>
      </w:r>
      <w:r w:rsidR="00C76E89">
        <w:rPr>
          <w:rFonts w:ascii="Arial" w:hAnsi="Arial" w:cs="Arial"/>
        </w:rPr>
        <w:t xml:space="preserve"> offerta. </w:t>
      </w:r>
    </w:p>
    <w:p w14:paraId="20E3C880" w14:textId="04EEB12E" w:rsidR="006C27BC" w:rsidRDefault="00C76E89" w:rsidP="00D57EF2">
      <w:pPr>
        <w:spacing w:after="120" w:line="240" w:lineRule="auto"/>
        <w:jc w:val="both"/>
        <w:rPr>
          <w:rFonts w:ascii="Arial" w:hAnsi="Arial" w:cs="Arial"/>
        </w:rPr>
      </w:pPr>
      <w:r>
        <w:rPr>
          <w:rFonts w:ascii="Arial" w:hAnsi="Arial" w:cs="Arial"/>
        </w:rPr>
        <w:t>In alcuni modelli di business di aziende di servizi non è possibile determinare il “costo unitario variabile di produzione” (ad esempio quando il servizio viene erogato mediante l’utilizzo di una piattaforma tecnologica per il funzionamento della quale si sostengono solo dei costi fissi), in tali casi la tabella non deve essere compilata.</w:t>
      </w:r>
    </w:p>
    <w:p w14:paraId="5CA27512" w14:textId="77777777" w:rsidR="00B203F7" w:rsidRDefault="00B203F7" w:rsidP="00D57EF2">
      <w:pPr>
        <w:spacing w:after="120" w:line="240" w:lineRule="auto"/>
        <w:jc w:val="both"/>
        <w:rPr>
          <w:rFonts w:ascii="Arial" w:hAnsi="Arial" w:cs="Arial"/>
        </w:rPr>
      </w:pPr>
    </w:p>
    <w:p w14:paraId="19DD1529" w14:textId="50BC2349" w:rsidR="00D063B2" w:rsidRDefault="00C76E89" w:rsidP="00D57EF2">
      <w:pPr>
        <w:spacing w:after="120" w:line="240" w:lineRule="auto"/>
        <w:jc w:val="both"/>
        <w:rPr>
          <w:rFonts w:ascii="Arial" w:hAnsi="Arial" w:cs="Arial"/>
        </w:rPr>
      </w:pPr>
      <w:r>
        <w:rPr>
          <w:rFonts w:ascii="Arial" w:hAnsi="Arial" w:cs="Arial"/>
        </w:rPr>
        <w:t xml:space="preserve">Nella successiva tabella </w:t>
      </w:r>
      <w:r w:rsidR="00D063B2">
        <w:rPr>
          <w:rFonts w:ascii="Arial" w:hAnsi="Arial" w:cs="Arial"/>
        </w:rPr>
        <w:t xml:space="preserve">(Input 2) </w:t>
      </w:r>
      <w:r>
        <w:rPr>
          <w:rFonts w:ascii="Arial" w:hAnsi="Arial" w:cs="Arial"/>
        </w:rPr>
        <w:t xml:space="preserve">vanno inseriti </w:t>
      </w:r>
      <w:r w:rsidR="00D063B2">
        <w:rPr>
          <w:rFonts w:ascii="Arial" w:hAnsi="Arial" w:cs="Arial"/>
        </w:rPr>
        <w:t xml:space="preserve">gli eventuali </w:t>
      </w:r>
      <w:r>
        <w:rPr>
          <w:rFonts w:ascii="Arial" w:hAnsi="Arial" w:cs="Arial"/>
        </w:rPr>
        <w:t>costi unitari di commercializzazione</w:t>
      </w:r>
      <w:r w:rsidR="00D063B2">
        <w:rPr>
          <w:rFonts w:ascii="Arial" w:hAnsi="Arial" w:cs="Arial"/>
        </w:rPr>
        <w:t>.</w:t>
      </w:r>
      <w:r>
        <w:rPr>
          <w:rFonts w:ascii="Arial" w:hAnsi="Arial" w:cs="Arial"/>
        </w:rPr>
        <w:t xml:space="preserve"> </w:t>
      </w:r>
      <w:r w:rsidR="00D063B2">
        <w:rPr>
          <w:rFonts w:ascii="Arial" w:hAnsi="Arial" w:cs="Arial"/>
        </w:rPr>
        <w:t xml:space="preserve">Per costo di spedizione/trasmissione deve intendersi il </w:t>
      </w:r>
      <w:r>
        <w:rPr>
          <w:rFonts w:ascii="Arial" w:hAnsi="Arial" w:cs="Arial"/>
        </w:rPr>
        <w:t>cost</w:t>
      </w:r>
      <w:r w:rsidR="00D063B2">
        <w:rPr>
          <w:rFonts w:ascii="Arial" w:hAnsi="Arial" w:cs="Arial"/>
        </w:rPr>
        <w:t>o</w:t>
      </w:r>
      <w:r>
        <w:rPr>
          <w:rFonts w:ascii="Arial" w:hAnsi="Arial" w:cs="Arial"/>
        </w:rPr>
        <w:t xml:space="preserve"> di trasporto/consegna </w:t>
      </w:r>
      <w:r w:rsidR="00D063B2">
        <w:rPr>
          <w:rFonts w:ascii="Arial" w:hAnsi="Arial" w:cs="Arial"/>
        </w:rPr>
        <w:t>del</w:t>
      </w:r>
      <w:r>
        <w:rPr>
          <w:rFonts w:ascii="Arial" w:hAnsi="Arial" w:cs="Arial"/>
        </w:rPr>
        <w:t xml:space="preserve"> prodotto</w:t>
      </w:r>
      <w:r w:rsidR="00D063B2">
        <w:rPr>
          <w:rFonts w:ascii="Arial" w:hAnsi="Arial" w:cs="Arial"/>
        </w:rPr>
        <w:t>/servizio. Tale costo potrebbe non esserci nel caso in cui le spese di trasporto/consegna sono a carico dell’acquirente.</w:t>
      </w:r>
    </w:p>
    <w:p w14:paraId="4182B736" w14:textId="08D1E685" w:rsidR="0041594A" w:rsidRDefault="0041594A" w:rsidP="00D57EF2">
      <w:pPr>
        <w:spacing w:after="120" w:line="240" w:lineRule="auto"/>
        <w:jc w:val="both"/>
        <w:rPr>
          <w:rFonts w:ascii="Arial" w:hAnsi="Arial" w:cs="Arial"/>
        </w:rPr>
      </w:pPr>
      <w:r w:rsidRPr="0041594A">
        <w:rPr>
          <w:noProof/>
        </w:rPr>
        <w:lastRenderedPageBreak/>
        <w:drawing>
          <wp:inline distT="0" distB="0" distL="0" distR="0" wp14:anchorId="3781B223" wp14:editId="79A5C3D9">
            <wp:extent cx="6120130" cy="2065020"/>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065020"/>
                    </a:xfrm>
                    <a:prstGeom prst="rect">
                      <a:avLst/>
                    </a:prstGeom>
                    <a:noFill/>
                    <a:ln>
                      <a:noFill/>
                    </a:ln>
                  </pic:spPr>
                </pic:pic>
              </a:graphicData>
            </a:graphic>
          </wp:inline>
        </w:drawing>
      </w:r>
    </w:p>
    <w:p w14:paraId="03C1C39F" w14:textId="56F9A02D" w:rsidR="00D063B2" w:rsidRDefault="00D063B2" w:rsidP="00D57EF2">
      <w:pPr>
        <w:spacing w:after="120" w:line="240" w:lineRule="auto"/>
        <w:jc w:val="both"/>
        <w:rPr>
          <w:rFonts w:ascii="Arial" w:hAnsi="Arial" w:cs="Arial"/>
        </w:rPr>
      </w:pPr>
      <w:r>
        <w:rPr>
          <w:rFonts w:ascii="Arial" w:hAnsi="Arial" w:cs="Arial"/>
        </w:rPr>
        <w:t>Il costo delle provvigioni di vendita viene sostenuto quando l’azienda utilizza una rete commerciale (che può essere fisica come agenti rappresentanti o virtuale come le varie piattaforme on line) per la vendita dei propri prodotti/servizi.</w:t>
      </w:r>
    </w:p>
    <w:p w14:paraId="3575340A" w14:textId="77777777" w:rsidR="00B203F7" w:rsidRDefault="00B203F7" w:rsidP="00D57EF2">
      <w:pPr>
        <w:spacing w:after="120" w:line="240" w:lineRule="auto"/>
        <w:jc w:val="both"/>
        <w:rPr>
          <w:rFonts w:ascii="Arial" w:hAnsi="Arial" w:cs="Arial"/>
        </w:rPr>
      </w:pPr>
    </w:p>
    <w:p w14:paraId="461B5799" w14:textId="5F720D4D" w:rsidR="00FD1265" w:rsidRDefault="00FD1265" w:rsidP="00D57EF2">
      <w:pPr>
        <w:spacing w:after="120" w:line="240" w:lineRule="auto"/>
        <w:jc w:val="both"/>
        <w:rPr>
          <w:rFonts w:ascii="Arial" w:hAnsi="Arial" w:cs="Arial"/>
        </w:rPr>
      </w:pPr>
      <w:r>
        <w:rPr>
          <w:rFonts w:ascii="Arial" w:hAnsi="Arial" w:cs="Arial"/>
        </w:rPr>
        <w:t>Nella tabella Input 3 devono essere inserti i prezzi di vendita previsti p</w:t>
      </w:r>
      <w:r w:rsidRPr="00A650CE">
        <w:rPr>
          <w:rFonts w:ascii="Arial" w:hAnsi="Arial" w:cs="Arial"/>
        </w:rPr>
        <w:t>er ciascun prodotto/servizio</w:t>
      </w:r>
      <w:r>
        <w:rPr>
          <w:rFonts w:ascii="Arial" w:hAnsi="Arial" w:cs="Arial"/>
        </w:rPr>
        <w:t>.</w:t>
      </w:r>
    </w:p>
    <w:p w14:paraId="6E5B01E2" w14:textId="66474CF4" w:rsidR="004659A1" w:rsidRPr="004659A1" w:rsidRDefault="00FD1265" w:rsidP="00D57EF2">
      <w:pPr>
        <w:spacing w:after="120" w:line="240" w:lineRule="auto"/>
        <w:rPr>
          <w:rFonts w:ascii="Arial" w:hAnsi="Arial" w:cs="Arial"/>
        </w:rPr>
      </w:pPr>
      <w:r>
        <w:rPr>
          <w:rFonts w:ascii="Arial" w:hAnsi="Arial" w:cs="Arial"/>
        </w:rPr>
        <w:t>Nella tabella viene inoltre calcolato il margine ed il tasso di contribuzione</w:t>
      </w:r>
      <w:r w:rsidR="004659A1">
        <w:rPr>
          <w:rFonts w:ascii="Arial" w:hAnsi="Arial" w:cs="Arial"/>
        </w:rPr>
        <w:t xml:space="preserve"> di ogni prodotto</w:t>
      </w:r>
      <w:r w:rsidR="004659A1" w:rsidRPr="004659A1">
        <w:rPr>
          <w:rFonts w:ascii="Arial" w:hAnsi="Arial" w:cs="Arial"/>
        </w:rPr>
        <w:t>/servizio venduto</w:t>
      </w:r>
      <w:r w:rsidR="004659A1">
        <w:rPr>
          <w:rFonts w:ascii="Arial" w:hAnsi="Arial" w:cs="Arial"/>
        </w:rPr>
        <w:t>.</w:t>
      </w:r>
    </w:p>
    <w:p w14:paraId="77B25E22" w14:textId="0502B176" w:rsidR="00C76E89" w:rsidRDefault="00080CCB" w:rsidP="00D57EF2">
      <w:pPr>
        <w:spacing w:after="120" w:line="240" w:lineRule="auto"/>
        <w:jc w:val="both"/>
        <w:rPr>
          <w:rFonts w:ascii="Arial" w:hAnsi="Arial" w:cs="Arial"/>
        </w:rPr>
      </w:pPr>
      <w:r w:rsidRPr="00080CCB">
        <w:rPr>
          <w:noProof/>
        </w:rPr>
        <w:drawing>
          <wp:inline distT="0" distB="0" distL="0" distR="0" wp14:anchorId="43ED8114" wp14:editId="06B26614">
            <wp:extent cx="5878830" cy="1915160"/>
            <wp:effectExtent l="0" t="0" r="7620" b="889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8830" cy="1915160"/>
                    </a:xfrm>
                    <a:prstGeom prst="rect">
                      <a:avLst/>
                    </a:prstGeom>
                    <a:noFill/>
                    <a:ln>
                      <a:noFill/>
                    </a:ln>
                  </pic:spPr>
                </pic:pic>
              </a:graphicData>
            </a:graphic>
          </wp:inline>
        </w:drawing>
      </w:r>
    </w:p>
    <w:p w14:paraId="48142277" w14:textId="39D8A5A8" w:rsidR="00C76E89" w:rsidRDefault="00C76E89" w:rsidP="00D57EF2">
      <w:pPr>
        <w:spacing w:after="120" w:line="240" w:lineRule="auto"/>
        <w:jc w:val="both"/>
        <w:rPr>
          <w:rFonts w:ascii="Arial" w:hAnsi="Arial" w:cs="Arial"/>
        </w:rPr>
      </w:pPr>
    </w:p>
    <w:p w14:paraId="4757F9D1" w14:textId="2857F0C3" w:rsidR="00C76E89" w:rsidRDefault="004659A1" w:rsidP="00D57EF2">
      <w:pPr>
        <w:spacing w:after="120" w:line="240" w:lineRule="auto"/>
        <w:jc w:val="both"/>
        <w:rPr>
          <w:rFonts w:ascii="Arial" w:hAnsi="Arial" w:cs="Arial"/>
        </w:rPr>
      </w:pPr>
      <w:r>
        <w:rPr>
          <w:rFonts w:ascii="Arial" w:hAnsi="Arial" w:cs="Arial"/>
        </w:rPr>
        <w:t>Nella tabella Input 4 deve essere sviluppato il piano delle vendite, cioè le quantità che si pensa di vendere per prodott</w:t>
      </w:r>
      <w:r w:rsidR="00B203F7">
        <w:rPr>
          <w:rFonts w:ascii="Arial" w:hAnsi="Arial" w:cs="Arial"/>
        </w:rPr>
        <w:t>o</w:t>
      </w:r>
      <w:r>
        <w:rPr>
          <w:rFonts w:ascii="Arial" w:hAnsi="Arial" w:cs="Arial"/>
        </w:rPr>
        <w:t>/servizi</w:t>
      </w:r>
      <w:r w:rsidR="00B203F7">
        <w:rPr>
          <w:rFonts w:ascii="Arial" w:hAnsi="Arial" w:cs="Arial"/>
        </w:rPr>
        <w:t>o</w:t>
      </w:r>
      <w:r>
        <w:rPr>
          <w:rFonts w:ascii="Arial" w:hAnsi="Arial" w:cs="Arial"/>
        </w:rPr>
        <w:t xml:space="preserve"> offert</w:t>
      </w:r>
      <w:r w:rsidR="00B203F7">
        <w:rPr>
          <w:rFonts w:ascii="Arial" w:hAnsi="Arial" w:cs="Arial"/>
        </w:rPr>
        <w:t>o</w:t>
      </w:r>
      <w:r>
        <w:rPr>
          <w:rFonts w:ascii="Arial" w:hAnsi="Arial" w:cs="Arial"/>
        </w:rPr>
        <w:t>.</w:t>
      </w:r>
    </w:p>
    <w:p w14:paraId="445DCE77" w14:textId="4267AEB8" w:rsidR="00B74DB4" w:rsidRDefault="00CA7031" w:rsidP="00D57EF2">
      <w:pPr>
        <w:spacing w:after="120" w:line="240" w:lineRule="auto"/>
        <w:jc w:val="both"/>
        <w:rPr>
          <w:rFonts w:ascii="Arial" w:hAnsi="Arial" w:cs="Arial"/>
          <w:b/>
        </w:rPr>
      </w:pPr>
      <w:r w:rsidRPr="00CA7031">
        <w:rPr>
          <w:noProof/>
        </w:rPr>
        <w:drawing>
          <wp:inline distT="0" distB="0" distL="0" distR="0" wp14:anchorId="3330D71D" wp14:editId="5EF94C9A">
            <wp:extent cx="6120130" cy="15906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1590675"/>
                    </a:xfrm>
                    <a:prstGeom prst="rect">
                      <a:avLst/>
                    </a:prstGeom>
                    <a:noFill/>
                    <a:ln>
                      <a:noFill/>
                    </a:ln>
                  </pic:spPr>
                </pic:pic>
              </a:graphicData>
            </a:graphic>
          </wp:inline>
        </w:drawing>
      </w:r>
    </w:p>
    <w:p w14:paraId="69A5D9E7" w14:textId="5D7328D8" w:rsidR="00B56223" w:rsidRDefault="008C63DD" w:rsidP="00D57EF2">
      <w:pPr>
        <w:spacing w:after="120" w:line="240" w:lineRule="auto"/>
        <w:jc w:val="both"/>
        <w:rPr>
          <w:rFonts w:ascii="Arial" w:hAnsi="Arial" w:cs="Arial"/>
        </w:rPr>
      </w:pPr>
      <w:r w:rsidRPr="008C63DD">
        <w:rPr>
          <w:rFonts w:ascii="Arial" w:hAnsi="Arial" w:cs="Arial"/>
        </w:rPr>
        <w:t>Le quant</w:t>
      </w:r>
      <w:r>
        <w:rPr>
          <w:rFonts w:ascii="Arial" w:hAnsi="Arial" w:cs="Arial"/>
        </w:rPr>
        <w:t>ità inserite dovranno essere il risultato del processo di analisi e valutazione del mercato di riferimento che dovrà essere esposto in maniera esauriente nel punto 7 della domanda di partecipazione.</w:t>
      </w:r>
    </w:p>
    <w:p w14:paraId="636EC18D" w14:textId="6C5A4124" w:rsidR="00AA486A" w:rsidRDefault="008C63DD" w:rsidP="00D57EF2">
      <w:pPr>
        <w:spacing w:after="120" w:line="240" w:lineRule="auto"/>
        <w:jc w:val="both"/>
        <w:rPr>
          <w:rFonts w:ascii="Arial" w:hAnsi="Arial" w:cs="Arial"/>
        </w:rPr>
      </w:pPr>
      <w:r>
        <w:rPr>
          <w:rFonts w:ascii="Arial" w:hAnsi="Arial" w:cs="Arial"/>
        </w:rPr>
        <w:t xml:space="preserve">Nella tabella Input 5 devono essere inserite le figure professionali che si prevede di impiegare nel progetto imprenditoriale ed il relativo costo annuo. A titolo di esempio sono state previste alcune </w:t>
      </w:r>
      <w:r>
        <w:rPr>
          <w:rFonts w:ascii="Arial" w:hAnsi="Arial" w:cs="Arial"/>
        </w:rPr>
        <w:lastRenderedPageBreak/>
        <w:t>tipiche figure professionale ed un costo annuo indicativo</w:t>
      </w:r>
      <w:r w:rsidR="00AA486A">
        <w:rPr>
          <w:rFonts w:ascii="Arial" w:hAnsi="Arial" w:cs="Arial"/>
        </w:rPr>
        <w:t xml:space="preserve"> (da sostituire con le figure ed i relativi costi effettivi)</w:t>
      </w:r>
      <w:r>
        <w:rPr>
          <w:rFonts w:ascii="Arial" w:hAnsi="Arial" w:cs="Arial"/>
        </w:rPr>
        <w:t xml:space="preserve">. </w:t>
      </w:r>
    </w:p>
    <w:p w14:paraId="25F2C315" w14:textId="6C8C74EE" w:rsidR="008C63DD" w:rsidRDefault="008C63DD" w:rsidP="00D57EF2">
      <w:pPr>
        <w:spacing w:after="120" w:line="240" w:lineRule="auto"/>
        <w:jc w:val="both"/>
        <w:rPr>
          <w:rFonts w:ascii="Arial" w:hAnsi="Arial" w:cs="Arial"/>
        </w:rPr>
      </w:pPr>
      <w:r>
        <w:rPr>
          <w:rFonts w:ascii="Arial" w:hAnsi="Arial" w:cs="Arial"/>
        </w:rPr>
        <w:t>Successivamente</w:t>
      </w:r>
      <w:r w:rsidR="00AA486A">
        <w:rPr>
          <w:rFonts w:ascii="Arial" w:hAnsi="Arial" w:cs="Arial"/>
        </w:rPr>
        <w:t xml:space="preserve"> -</w:t>
      </w:r>
      <w:r>
        <w:rPr>
          <w:rFonts w:ascii="Arial" w:hAnsi="Arial" w:cs="Arial"/>
        </w:rPr>
        <w:t xml:space="preserve"> nel foglio 3 </w:t>
      </w:r>
      <w:r w:rsidR="00AA486A">
        <w:rPr>
          <w:rFonts w:ascii="Arial" w:hAnsi="Arial" w:cs="Arial"/>
        </w:rPr>
        <w:t>“</w:t>
      </w:r>
      <w:r>
        <w:rPr>
          <w:rFonts w:ascii="Arial" w:hAnsi="Arial" w:cs="Arial"/>
        </w:rPr>
        <w:t xml:space="preserve">Piano dei costi </w:t>
      </w:r>
      <w:r w:rsidR="00AA486A">
        <w:rPr>
          <w:rFonts w:ascii="Arial" w:hAnsi="Arial" w:cs="Arial"/>
        </w:rPr>
        <w:t xml:space="preserve">del personale e </w:t>
      </w:r>
      <w:r>
        <w:rPr>
          <w:rFonts w:ascii="Arial" w:hAnsi="Arial" w:cs="Arial"/>
        </w:rPr>
        <w:t>di struttura</w:t>
      </w:r>
      <w:r w:rsidR="00AA486A">
        <w:rPr>
          <w:rFonts w:ascii="Arial" w:hAnsi="Arial" w:cs="Arial"/>
        </w:rPr>
        <w:t>”</w:t>
      </w:r>
      <w:r>
        <w:rPr>
          <w:rFonts w:ascii="Arial" w:hAnsi="Arial" w:cs="Arial"/>
        </w:rPr>
        <w:t xml:space="preserve"> </w:t>
      </w:r>
      <w:r w:rsidR="00AA486A">
        <w:rPr>
          <w:rFonts w:ascii="Arial" w:hAnsi="Arial" w:cs="Arial"/>
        </w:rPr>
        <w:t>-</w:t>
      </w:r>
      <w:r>
        <w:rPr>
          <w:rFonts w:ascii="Arial" w:hAnsi="Arial" w:cs="Arial"/>
        </w:rPr>
        <w:t xml:space="preserve"> dovranno essere indicate il numero di risorse impiegate per ogni figura professionale prevista</w:t>
      </w:r>
    </w:p>
    <w:p w14:paraId="4F862BDB" w14:textId="2F4B085C" w:rsidR="008C63DD" w:rsidRDefault="00AA486A" w:rsidP="00D57EF2">
      <w:pPr>
        <w:spacing w:after="120" w:line="240" w:lineRule="auto"/>
        <w:jc w:val="both"/>
        <w:rPr>
          <w:rFonts w:ascii="Arial" w:hAnsi="Arial" w:cs="Arial"/>
        </w:rPr>
      </w:pPr>
      <w:r w:rsidRPr="00AA486A">
        <w:rPr>
          <w:noProof/>
        </w:rPr>
        <w:drawing>
          <wp:inline distT="0" distB="0" distL="0" distR="0" wp14:anchorId="019140D8" wp14:editId="199975DB">
            <wp:extent cx="3498215" cy="2070100"/>
            <wp:effectExtent l="0" t="0" r="6985" b="635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8215" cy="2070100"/>
                    </a:xfrm>
                    <a:prstGeom prst="rect">
                      <a:avLst/>
                    </a:prstGeom>
                    <a:noFill/>
                    <a:ln>
                      <a:noFill/>
                    </a:ln>
                  </pic:spPr>
                </pic:pic>
              </a:graphicData>
            </a:graphic>
          </wp:inline>
        </w:drawing>
      </w:r>
    </w:p>
    <w:p w14:paraId="59E2490B" w14:textId="4EBD12D3" w:rsidR="00AA486A" w:rsidRPr="00AA486A" w:rsidRDefault="00AA486A" w:rsidP="00D57EF2">
      <w:pPr>
        <w:spacing w:after="120" w:line="240" w:lineRule="auto"/>
        <w:jc w:val="both"/>
        <w:rPr>
          <w:rFonts w:ascii="Arial" w:hAnsi="Arial" w:cs="Arial"/>
          <w:b/>
          <w:bCs/>
        </w:rPr>
      </w:pPr>
      <w:r w:rsidRPr="00AA486A">
        <w:rPr>
          <w:rFonts w:ascii="Arial" w:hAnsi="Arial" w:cs="Arial"/>
          <w:b/>
          <w:bCs/>
        </w:rPr>
        <w:t>N.B. inserire il costo annuo aziendale (quindi costo comprensivo dei vari oneri sociali e differiti) e non il netto percepito dal dipendente.</w:t>
      </w:r>
    </w:p>
    <w:p w14:paraId="6D2410E2" w14:textId="1BA89295" w:rsidR="00AA486A" w:rsidRDefault="00AA486A" w:rsidP="00D57EF2">
      <w:pPr>
        <w:spacing w:after="120" w:line="240" w:lineRule="auto"/>
        <w:jc w:val="both"/>
        <w:rPr>
          <w:rFonts w:ascii="Arial" w:hAnsi="Arial" w:cs="Arial"/>
        </w:rPr>
      </w:pPr>
    </w:p>
    <w:p w14:paraId="5F898553" w14:textId="77777777" w:rsidR="00A56656" w:rsidRDefault="00AA486A" w:rsidP="00D57EF2">
      <w:pPr>
        <w:spacing w:after="120" w:line="240" w:lineRule="auto"/>
        <w:jc w:val="both"/>
        <w:rPr>
          <w:rFonts w:ascii="Arial" w:hAnsi="Arial" w:cs="Arial"/>
        </w:rPr>
      </w:pPr>
      <w:r>
        <w:rPr>
          <w:rFonts w:ascii="Arial" w:hAnsi="Arial" w:cs="Arial"/>
        </w:rPr>
        <w:t xml:space="preserve">Nella seguente tabella si devono inserire i tempi medi di incasso dei ricavi e pagamento degli acquisti. Anche questi valori dovranno essere desunti dall’analisi </w:t>
      </w:r>
      <w:r w:rsidR="00A56656">
        <w:rPr>
          <w:rFonts w:ascii="Arial" w:hAnsi="Arial" w:cs="Arial"/>
        </w:rPr>
        <w:t>di settore/mercato di riferimento.</w:t>
      </w:r>
    </w:p>
    <w:p w14:paraId="2D0C27EF" w14:textId="2C1C7FA6" w:rsidR="00AA486A" w:rsidRDefault="00AA486A" w:rsidP="00D57EF2">
      <w:pPr>
        <w:spacing w:after="120" w:line="240" w:lineRule="auto"/>
        <w:jc w:val="both"/>
        <w:rPr>
          <w:rFonts w:ascii="Arial" w:hAnsi="Arial" w:cs="Arial"/>
        </w:rPr>
      </w:pPr>
      <w:r>
        <w:rPr>
          <w:rFonts w:ascii="Arial" w:hAnsi="Arial" w:cs="Arial"/>
        </w:rPr>
        <w:t>A titolo di esempio sono stati inseriti dei valori</w:t>
      </w:r>
      <w:r w:rsidR="00A56656">
        <w:rPr>
          <w:rFonts w:ascii="Arial" w:hAnsi="Arial" w:cs="Arial"/>
        </w:rPr>
        <w:t xml:space="preserve"> indicativi di riferimento ma questi possono differire da quelli effettivi.</w:t>
      </w:r>
    </w:p>
    <w:p w14:paraId="5587F896" w14:textId="09926FE1" w:rsidR="008C63DD" w:rsidRDefault="00AA486A" w:rsidP="00D57EF2">
      <w:pPr>
        <w:spacing w:after="120" w:line="240" w:lineRule="auto"/>
        <w:jc w:val="both"/>
        <w:rPr>
          <w:rFonts w:ascii="Arial" w:hAnsi="Arial" w:cs="Arial"/>
        </w:rPr>
      </w:pPr>
      <w:r w:rsidRPr="00AA486A">
        <w:rPr>
          <w:noProof/>
        </w:rPr>
        <w:drawing>
          <wp:inline distT="0" distB="0" distL="0" distR="0" wp14:anchorId="6AED1865" wp14:editId="5FD500F4">
            <wp:extent cx="4114800" cy="1604645"/>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1604645"/>
                    </a:xfrm>
                    <a:prstGeom prst="rect">
                      <a:avLst/>
                    </a:prstGeom>
                    <a:noFill/>
                    <a:ln>
                      <a:noFill/>
                    </a:ln>
                  </pic:spPr>
                </pic:pic>
              </a:graphicData>
            </a:graphic>
          </wp:inline>
        </w:drawing>
      </w:r>
    </w:p>
    <w:p w14:paraId="42FF71AB" w14:textId="5CB87E91" w:rsidR="00AA486A" w:rsidRDefault="00AA486A" w:rsidP="00D57EF2">
      <w:pPr>
        <w:spacing w:after="120" w:line="240" w:lineRule="auto"/>
        <w:jc w:val="both"/>
        <w:rPr>
          <w:rFonts w:ascii="Arial" w:hAnsi="Arial" w:cs="Arial"/>
        </w:rPr>
      </w:pPr>
    </w:p>
    <w:p w14:paraId="070A1BCC" w14:textId="754176E1" w:rsidR="0071542F" w:rsidRDefault="0071542F" w:rsidP="00D57EF2">
      <w:pPr>
        <w:spacing w:after="120" w:line="240" w:lineRule="auto"/>
        <w:jc w:val="both"/>
        <w:rPr>
          <w:rFonts w:ascii="Arial" w:hAnsi="Arial" w:cs="Arial"/>
        </w:rPr>
      </w:pPr>
      <w:r>
        <w:rPr>
          <w:rFonts w:ascii="Arial" w:hAnsi="Arial" w:cs="Arial"/>
        </w:rPr>
        <w:t>Nella tabella Input 7 devono essere inseriti nel trimestre di riferimento i seguenti dati:</w:t>
      </w:r>
    </w:p>
    <w:p w14:paraId="2CDC6B86" w14:textId="5B01A8D3" w:rsidR="00AA486A" w:rsidRDefault="0071542F" w:rsidP="00D57EF2">
      <w:pPr>
        <w:pStyle w:val="Paragrafoelenco"/>
        <w:numPr>
          <w:ilvl w:val="0"/>
          <w:numId w:val="25"/>
        </w:numPr>
        <w:spacing w:after="120" w:line="240" w:lineRule="auto"/>
        <w:contextualSpacing w:val="0"/>
        <w:jc w:val="both"/>
        <w:rPr>
          <w:rFonts w:ascii="Arial" w:hAnsi="Arial" w:cs="Arial"/>
        </w:rPr>
      </w:pPr>
      <w:r w:rsidRPr="0071542F">
        <w:rPr>
          <w:rFonts w:ascii="Arial" w:hAnsi="Arial" w:cs="Arial"/>
        </w:rPr>
        <w:t>Capitale sociale, cio</w:t>
      </w:r>
      <w:r>
        <w:rPr>
          <w:rFonts w:ascii="Arial" w:hAnsi="Arial" w:cs="Arial"/>
        </w:rPr>
        <w:t>è</w:t>
      </w:r>
      <w:r w:rsidRPr="0071542F">
        <w:rPr>
          <w:rFonts w:ascii="Arial" w:hAnsi="Arial" w:cs="Arial"/>
        </w:rPr>
        <w:t xml:space="preserve"> la dotazione di mezzi propri di cui si vuole dotare l’azienda;</w:t>
      </w:r>
    </w:p>
    <w:p w14:paraId="7C8378B3" w14:textId="5A752488" w:rsidR="0071542F" w:rsidRDefault="0071542F" w:rsidP="00D57EF2">
      <w:pPr>
        <w:pStyle w:val="Paragrafoelenco"/>
        <w:numPr>
          <w:ilvl w:val="0"/>
          <w:numId w:val="25"/>
        </w:numPr>
        <w:spacing w:after="120" w:line="240" w:lineRule="auto"/>
        <w:contextualSpacing w:val="0"/>
        <w:jc w:val="both"/>
        <w:rPr>
          <w:rFonts w:ascii="Arial" w:hAnsi="Arial" w:cs="Arial"/>
        </w:rPr>
      </w:pPr>
      <w:r>
        <w:rPr>
          <w:rFonts w:ascii="Arial" w:hAnsi="Arial" w:cs="Arial"/>
        </w:rPr>
        <w:t>Eventuali finanziamenti da parte dei soci (cioè prestiti effettuati dai soci all’azienda);</w:t>
      </w:r>
    </w:p>
    <w:p w14:paraId="5B0749C6" w14:textId="79C0E476" w:rsidR="0071542F" w:rsidRDefault="0071542F" w:rsidP="00D57EF2">
      <w:pPr>
        <w:pStyle w:val="Paragrafoelenco"/>
        <w:numPr>
          <w:ilvl w:val="0"/>
          <w:numId w:val="25"/>
        </w:numPr>
        <w:spacing w:after="120" w:line="240" w:lineRule="auto"/>
        <w:contextualSpacing w:val="0"/>
        <w:jc w:val="both"/>
        <w:rPr>
          <w:rFonts w:ascii="Arial" w:hAnsi="Arial" w:cs="Arial"/>
        </w:rPr>
      </w:pPr>
      <w:r>
        <w:rPr>
          <w:rFonts w:ascii="Arial" w:hAnsi="Arial" w:cs="Arial"/>
        </w:rPr>
        <w:t>Contributo previsto dal bando Start up (da inserire nel trimestre in cui si pensa possa avvenire l’erogazione o l’eventuale acconto in base ai SAL, considerando i tempi tecnici previsti indicati nel bando);</w:t>
      </w:r>
    </w:p>
    <w:p w14:paraId="78097188" w14:textId="10B97E05" w:rsidR="0071542F" w:rsidRDefault="0071542F" w:rsidP="00D57EF2">
      <w:pPr>
        <w:pStyle w:val="Paragrafoelenco"/>
        <w:numPr>
          <w:ilvl w:val="0"/>
          <w:numId w:val="25"/>
        </w:numPr>
        <w:spacing w:after="120" w:line="240" w:lineRule="auto"/>
        <w:contextualSpacing w:val="0"/>
        <w:jc w:val="both"/>
        <w:rPr>
          <w:rFonts w:ascii="Arial" w:hAnsi="Arial" w:cs="Arial"/>
        </w:rPr>
      </w:pPr>
      <w:r>
        <w:rPr>
          <w:rFonts w:ascii="Arial" w:hAnsi="Arial" w:cs="Arial"/>
        </w:rPr>
        <w:t>Eventuali finanziamenti bancari a medio termine</w:t>
      </w:r>
      <w:r w:rsidR="00357CF3">
        <w:rPr>
          <w:rFonts w:ascii="Arial" w:hAnsi="Arial" w:cs="Arial"/>
        </w:rPr>
        <w:t xml:space="preserve"> (indicando anche il nr di </w:t>
      </w:r>
      <w:r w:rsidR="00B203F7">
        <w:rPr>
          <w:rFonts w:ascii="Arial" w:hAnsi="Arial" w:cs="Arial"/>
        </w:rPr>
        <w:t xml:space="preserve">eventuali </w:t>
      </w:r>
      <w:r w:rsidR="00357CF3">
        <w:rPr>
          <w:rFonts w:ascii="Arial" w:hAnsi="Arial" w:cs="Arial"/>
        </w:rPr>
        <w:t xml:space="preserve">rate di preammortamento ed il nr di rate di rimborso del finanziamento). </w:t>
      </w:r>
      <w:r w:rsidR="00357CF3" w:rsidRPr="00397AB4">
        <w:rPr>
          <w:rFonts w:ascii="Arial" w:hAnsi="Arial" w:cs="Arial"/>
          <w:b/>
          <w:bCs/>
          <w:color w:val="FF0000"/>
        </w:rPr>
        <w:t>Ogni qualvolta si inserisce un dato o si modifica un valore delle righe 92-93</w:t>
      </w:r>
      <w:r w:rsidR="00D57EF2" w:rsidRPr="00397AB4">
        <w:rPr>
          <w:rFonts w:ascii="Arial" w:hAnsi="Arial" w:cs="Arial"/>
          <w:b/>
          <w:bCs/>
          <w:color w:val="FF0000"/>
        </w:rPr>
        <w:t>-</w:t>
      </w:r>
      <w:r w:rsidR="00357CF3" w:rsidRPr="00397AB4">
        <w:rPr>
          <w:rFonts w:ascii="Arial" w:hAnsi="Arial" w:cs="Arial"/>
          <w:b/>
          <w:bCs/>
          <w:color w:val="FF0000"/>
        </w:rPr>
        <w:t>94, occorre cliccare sul quadrante giallo “aggiorna risultati”</w:t>
      </w:r>
      <w:r w:rsidR="00357CF3">
        <w:rPr>
          <w:rFonts w:ascii="Arial" w:hAnsi="Arial" w:cs="Arial"/>
        </w:rPr>
        <w:t xml:space="preserve">. </w:t>
      </w:r>
    </w:p>
    <w:p w14:paraId="16B351D7" w14:textId="62E81743" w:rsidR="00357CF3" w:rsidRDefault="00357CF3" w:rsidP="00D57EF2">
      <w:pPr>
        <w:pStyle w:val="Paragrafoelenco"/>
        <w:numPr>
          <w:ilvl w:val="0"/>
          <w:numId w:val="25"/>
        </w:numPr>
        <w:spacing w:after="120" w:line="240" w:lineRule="auto"/>
        <w:contextualSpacing w:val="0"/>
        <w:jc w:val="both"/>
        <w:rPr>
          <w:rFonts w:ascii="Arial" w:hAnsi="Arial" w:cs="Arial"/>
        </w:rPr>
      </w:pPr>
      <w:r>
        <w:rPr>
          <w:rFonts w:ascii="Arial" w:hAnsi="Arial" w:cs="Arial"/>
        </w:rPr>
        <w:t>Nella riga 96 è possibile prevedere il ricorso allo smobilizzo dei crediti presso il s</w:t>
      </w:r>
      <w:r w:rsidR="00D57EF2">
        <w:rPr>
          <w:rFonts w:ascii="Arial" w:hAnsi="Arial" w:cs="Arial"/>
        </w:rPr>
        <w:t>i</w:t>
      </w:r>
      <w:r>
        <w:rPr>
          <w:rFonts w:ascii="Arial" w:hAnsi="Arial" w:cs="Arial"/>
        </w:rPr>
        <w:t xml:space="preserve">stema bancario. Tale forma di finanziamento a breve termine è possibile qualora il progetto imprenditoriale presentasse un fabbisogno finanziario di breve termine (dovuto ad esempio allo sfasamento </w:t>
      </w:r>
      <w:r>
        <w:rPr>
          <w:rFonts w:ascii="Arial" w:hAnsi="Arial" w:cs="Arial"/>
        </w:rPr>
        <w:lastRenderedPageBreak/>
        <w:t>temporale tra incassi e pagamenti). Se si decide di ricorrere a</w:t>
      </w:r>
      <w:r w:rsidR="00D57EF2">
        <w:rPr>
          <w:rFonts w:ascii="Arial" w:hAnsi="Arial" w:cs="Arial"/>
        </w:rPr>
        <w:t xml:space="preserve"> questa forma di finanziamento occorre inserire un valore compreso da 0 a 100%.</w:t>
      </w:r>
    </w:p>
    <w:p w14:paraId="48C66B47" w14:textId="01FA04C6" w:rsidR="00D57EF2" w:rsidRDefault="00D57EF2" w:rsidP="00D57EF2">
      <w:pPr>
        <w:pStyle w:val="Paragrafoelenco"/>
        <w:numPr>
          <w:ilvl w:val="0"/>
          <w:numId w:val="25"/>
        </w:numPr>
        <w:spacing w:after="120" w:line="240" w:lineRule="auto"/>
        <w:contextualSpacing w:val="0"/>
        <w:jc w:val="both"/>
        <w:rPr>
          <w:rFonts w:ascii="Arial" w:hAnsi="Arial" w:cs="Arial"/>
        </w:rPr>
      </w:pPr>
      <w:r>
        <w:rPr>
          <w:rFonts w:ascii="Arial" w:hAnsi="Arial" w:cs="Arial"/>
        </w:rPr>
        <w:t>Nella riga 100 bisogna inserire, sempre nel trimestre di riferimento eventuali depositi cauzionali che l’impresa dovrà versare a terzi (ad esempio la stipulazione di un contatto di locazione può dar luogo al versamento di una cauzione);</w:t>
      </w:r>
    </w:p>
    <w:p w14:paraId="6F95CF48" w14:textId="3B9125CE" w:rsidR="00D57EF2" w:rsidRPr="0071542F" w:rsidRDefault="00D57EF2" w:rsidP="00D57EF2">
      <w:pPr>
        <w:pStyle w:val="Paragrafoelenco"/>
        <w:numPr>
          <w:ilvl w:val="0"/>
          <w:numId w:val="25"/>
        </w:numPr>
        <w:spacing w:after="120" w:line="240" w:lineRule="auto"/>
        <w:contextualSpacing w:val="0"/>
        <w:jc w:val="both"/>
        <w:rPr>
          <w:rFonts w:ascii="Arial" w:hAnsi="Arial" w:cs="Arial"/>
        </w:rPr>
      </w:pPr>
      <w:r>
        <w:rPr>
          <w:rFonts w:ascii="Arial" w:hAnsi="Arial" w:cs="Arial"/>
        </w:rPr>
        <w:t>Nella riga 101 devono essere previsti eventuali anticipi da versare a fornitori.</w:t>
      </w:r>
    </w:p>
    <w:p w14:paraId="44ED81F6" w14:textId="41A61F00" w:rsidR="0071542F" w:rsidRDefault="0071542F" w:rsidP="00D57EF2">
      <w:pPr>
        <w:spacing w:after="120" w:line="240" w:lineRule="auto"/>
        <w:jc w:val="both"/>
        <w:rPr>
          <w:rFonts w:ascii="Arial" w:hAnsi="Arial" w:cs="Arial"/>
        </w:rPr>
      </w:pPr>
    </w:p>
    <w:p w14:paraId="2296F7B2" w14:textId="561E03CF" w:rsidR="00AA486A" w:rsidRPr="008C63DD" w:rsidRDefault="00C85907" w:rsidP="00D57EF2">
      <w:pPr>
        <w:spacing w:after="120" w:line="240" w:lineRule="auto"/>
        <w:jc w:val="both"/>
        <w:rPr>
          <w:rFonts w:ascii="Arial" w:hAnsi="Arial" w:cs="Arial"/>
        </w:rPr>
      </w:pPr>
      <w:r w:rsidRPr="00C85907">
        <w:rPr>
          <w:noProof/>
        </w:rPr>
        <w:drawing>
          <wp:inline distT="0" distB="0" distL="0" distR="0" wp14:anchorId="3284ED58" wp14:editId="72CD32DC">
            <wp:extent cx="6120130" cy="1801495"/>
            <wp:effectExtent l="0" t="0" r="0" b="8255"/>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1801495"/>
                    </a:xfrm>
                    <a:prstGeom prst="rect">
                      <a:avLst/>
                    </a:prstGeom>
                    <a:noFill/>
                    <a:ln>
                      <a:noFill/>
                    </a:ln>
                  </pic:spPr>
                </pic:pic>
              </a:graphicData>
            </a:graphic>
          </wp:inline>
        </w:drawing>
      </w:r>
    </w:p>
    <w:p w14:paraId="1A7BA00F" w14:textId="77777777" w:rsidR="00357CF3" w:rsidRDefault="00357CF3" w:rsidP="00D57EF2">
      <w:pPr>
        <w:spacing w:after="120" w:line="240" w:lineRule="auto"/>
        <w:jc w:val="both"/>
        <w:rPr>
          <w:rFonts w:ascii="Arial" w:hAnsi="Arial" w:cs="Arial"/>
          <w:b/>
        </w:rPr>
      </w:pPr>
    </w:p>
    <w:p w14:paraId="2625993F" w14:textId="77777777" w:rsidR="00B74DB4" w:rsidRPr="00A650CE" w:rsidRDefault="00B74DB4" w:rsidP="00D57EF2">
      <w:pPr>
        <w:spacing w:after="120" w:line="240" w:lineRule="auto"/>
        <w:jc w:val="both"/>
        <w:rPr>
          <w:rFonts w:ascii="Arial" w:hAnsi="Arial" w:cs="Arial"/>
          <w:b/>
        </w:rPr>
      </w:pPr>
    </w:p>
    <w:p w14:paraId="0B74DF0E" w14:textId="355CB4E5" w:rsidR="00DB01DA" w:rsidRPr="00CA707F" w:rsidRDefault="0045458B" w:rsidP="00D57EF2">
      <w:pPr>
        <w:pStyle w:val="Titolo1"/>
        <w:spacing w:before="0" w:after="120"/>
        <w:rPr>
          <w:rFonts w:ascii="Arial" w:hAnsi="Arial" w:cs="Arial"/>
          <w:b/>
          <w:color w:val="auto"/>
          <w:sz w:val="22"/>
          <w:szCs w:val="22"/>
          <w:u w:val="single"/>
        </w:rPr>
      </w:pPr>
      <w:bookmarkStart w:id="2" w:name="_Toc73464600"/>
      <w:r>
        <w:rPr>
          <w:rFonts w:ascii="Arial" w:hAnsi="Arial" w:cs="Arial"/>
          <w:b/>
          <w:color w:val="auto"/>
          <w:sz w:val="22"/>
          <w:szCs w:val="22"/>
          <w:u w:val="single"/>
        </w:rPr>
        <w:t>2</w:t>
      </w:r>
      <w:r w:rsidR="006C27BC" w:rsidRPr="00CA707F">
        <w:rPr>
          <w:rFonts w:ascii="Arial" w:hAnsi="Arial" w:cs="Arial"/>
          <w:b/>
          <w:color w:val="auto"/>
          <w:sz w:val="22"/>
          <w:szCs w:val="22"/>
          <w:u w:val="single"/>
        </w:rPr>
        <w:t xml:space="preserve"> - </w:t>
      </w:r>
      <w:r w:rsidR="00DB01DA" w:rsidRPr="00CA707F">
        <w:rPr>
          <w:rFonts w:ascii="Arial" w:hAnsi="Arial" w:cs="Arial"/>
          <w:b/>
          <w:color w:val="auto"/>
          <w:sz w:val="22"/>
          <w:szCs w:val="22"/>
          <w:u w:val="single"/>
        </w:rPr>
        <w:t>FOGLIO “</w:t>
      </w:r>
      <w:r>
        <w:rPr>
          <w:rFonts w:ascii="Arial" w:hAnsi="Arial" w:cs="Arial"/>
          <w:b/>
          <w:color w:val="auto"/>
          <w:sz w:val="22"/>
          <w:szCs w:val="22"/>
          <w:u w:val="single"/>
        </w:rPr>
        <w:t>RICAVI E COSTI VARIABILI</w:t>
      </w:r>
      <w:r w:rsidR="00A40B92" w:rsidRPr="00CA707F">
        <w:rPr>
          <w:rFonts w:ascii="Arial" w:hAnsi="Arial" w:cs="Arial"/>
          <w:b/>
          <w:color w:val="auto"/>
          <w:sz w:val="22"/>
          <w:szCs w:val="22"/>
          <w:u w:val="single"/>
        </w:rPr>
        <w:t>”</w:t>
      </w:r>
      <w:bookmarkEnd w:id="2"/>
    </w:p>
    <w:p w14:paraId="2D201AFF" w14:textId="0FE61E33" w:rsidR="0045458B" w:rsidRDefault="0045458B" w:rsidP="0045458B">
      <w:pPr>
        <w:spacing w:after="120" w:line="240" w:lineRule="auto"/>
        <w:jc w:val="both"/>
        <w:rPr>
          <w:rFonts w:ascii="Arial" w:hAnsi="Arial" w:cs="Arial"/>
        </w:rPr>
      </w:pPr>
      <w:r w:rsidRPr="0045458B">
        <w:rPr>
          <w:noProof/>
        </w:rPr>
        <w:drawing>
          <wp:inline distT="0" distB="0" distL="0" distR="0" wp14:anchorId="4A8D128B" wp14:editId="216A8E69">
            <wp:extent cx="4916805" cy="229044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6805" cy="2290445"/>
                    </a:xfrm>
                    <a:prstGeom prst="rect">
                      <a:avLst/>
                    </a:prstGeom>
                    <a:noFill/>
                    <a:ln>
                      <a:noFill/>
                    </a:ln>
                  </pic:spPr>
                </pic:pic>
              </a:graphicData>
            </a:graphic>
          </wp:inline>
        </w:drawing>
      </w:r>
    </w:p>
    <w:p w14:paraId="31601A71" w14:textId="7091B1E8" w:rsidR="0045458B" w:rsidRDefault="0045458B" w:rsidP="0045458B">
      <w:pPr>
        <w:spacing w:after="120" w:line="240" w:lineRule="auto"/>
        <w:jc w:val="both"/>
        <w:rPr>
          <w:rFonts w:ascii="Arial" w:hAnsi="Arial" w:cs="Arial"/>
          <w:b/>
        </w:rPr>
      </w:pPr>
      <w:r w:rsidRPr="00A650CE">
        <w:rPr>
          <w:rFonts w:ascii="Arial" w:hAnsi="Arial" w:cs="Arial"/>
        </w:rPr>
        <w:t>In questa tavola</w:t>
      </w:r>
      <w:r>
        <w:rPr>
          <w:rFonts w:ascii="Arial" w:hAnsi="Arial" w:cs="Arial"/>
        </w:rPr>
        <w:t>, in base ai dati di input inseriti nelle tavo</w:t>
      </w:r>
      <w:r w:rsidR="00267C93">
        <w:rPr>
          <w:rFonts w:ascii="Arial" w:hAnsi="Arial" w:cs="Arial"/>
        </w:rPr>
        <w:t xml:space="preserve">le </w:t>
      </w:r>
      <w:r>
        <w:rPr>
          <w:rFonts w:ascii="Arial" w:hAnsi="Arial" w:cs="Arial"/>
        </w:rPr>
        <w:t>precedenti,</w:t>
      </w:r>
      <w:r w:rsidRPr="00A650CE">
        <w:rPr>
          <w:rFonts w:ascii="Arial" w:hAnsi="Arial" w:cs="Arial"/>
        </w:rPr>
        <w:t xml:space="preserve"> il sistema calcola in automatico i ricavi previsti nei</w:t>
      </w:r>
      <w:r>
        <w:rPr>
          <w:rFonts w:ascii="Arial" w:hAnsi="Arial" w:cs="Arial"/>
        </w:rPr>
        <w:t xml:space="preserve"> vari trimestri e quindi per singolo anno del BP. Qui per esigenze di spazio riportiamo solo i totali dell’anno.</w:t>
      </w:r>
    </w:p>
    <w:p w14:paraId="5FEB4005" w14:textId="4273E3E3" w:rsidR="00A97D54" w:rsidRDefault="00267C93" w:rsidP="00D57EF2">
      <w:pPr>
        <w:spacing w:after="120" w:line="240" w:lineRule="auto"/>
        <w:jc w:val="both"/>
        <w:rPr>
          <w:rFonts w:ascii="Arial" w:hAnsi="Arial" w:cs="Arial"/>
        </w:rPr>
      </w:pPr>
      <w:r>
        <w:rPr>
          <w:rFonts w:ascii="Arial" w:hAnsi="Arial" w:cs="Arial"/>
        </w:rPr>
        <w:t>Nelle successive tavole 2 e 3</w:t>
      </w:r>
      <w:r w:rsidR="00315A40">
        <w:rPr>
          <w:rFonts w:ascii="Arial" w:hAnsi="Arial" w:cs="Arial"/>
        </w:rPr>
        <w:t xml:space="preserve">, sempre come elaborazione dei dati precedentemente immessi, sono calcolati i costi </w:t>
      </w:r>
      <w:r>
        <w:rPr>
          <w:rFonts w:ascii="Arial" w:hAnsi="Arial" w:cs="Arial"/>
        </w:rPr>
        <w:t>total</w:t>
      </w:r>
      <w:r w:rsidR="00315A40">
        <w:rPr>
          <w:rFonts w:ascii="Arial" w:hAnsi="Arial" w:cs="Arial"/>
        </w:rPr>
        <w:t>i di produzione e di commercializzazione per ciascun prodotto/servizio offerto.</w:t>
      </w:r>
    </w:p>
    <w:p w14:paraId="523AD6FB" w14:textId="2EA16600" w:rsidR="00267C93" w:rsidRDefault="00267C93" w:rsidP="00D57EF2">
      <w:pPr>
        <w:spacing w:after="120" w:line="240" w:lineRule="auto"/>
        <w:jc w:val="both"/>
        <w:rPr>
          <w:rFonts w:ascii="Arial" w:hAnsi="Arial" w:cs="Arial"/>
        </w:rPr>
      </w:pPr>
      <w:r w:rsidRPr="00267C93">
        <w:rPr>
          <w:noProof/>
        </w:rPr>
        <w:lastRenderedPageBreak/>
        <w:drawing>
          <wp:inline distT="0" distB="0" distL="0" distR="0" wp14:anchorId="300C3524" wp14:editId="3FAEC3FC">
            <wp:extent cx="4916805" cy="4576445"/>
            <wp:effectExtent l="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6805" cy="4576445"/>
                    </a:xfrm>
                    <a:prstGeom prst="rect">
                      <a:avLst/>
                    </a:prstGeom>
                    <a:noFill/>
                    <a:ln>
                      <a:noFill/>
                    </a:ln>
                  </pic:spPr>
                </pic:pic>
              </a:graphicData>
            </a:graphic>
          </wp:inline>
        </w:drawing>
      </w:r>
    </w:p>
    <w:p w14:paraId="5F03D95B" w14:textId="77777777" w:rsidR="00A97D54" w:rsidRPr="00A97D54" w:rsidRDefault="00A97D54" w:rsidP="00D57EF2">
      <w:pPr>
        <w:spacing w:after="120" w:line="240" w:lineRule="auto"/>
        <w:jc w:val="both"/>
        <w:rPr>
          <w:rFonts w:ascii="Arial" w:hAnsi="Arial" w:cs="Arial"/>
        </w:rPr>
      </w:pPr>
    </w:p>
    <w:p w14:paraId="451A6F4F" w14:textId="77777777" w:rsidR="00135E3F" w:rsidRPr="00A650CE" w:rsidRDefault="00135E3F" w:rsidP="00D57EF2">
      <w:pPr>
        <w:spacing w:after="120" w:line="240" w:lineRule="auto"/>
        <w:jc w:val="both"/>
        <w:rPr>
          <w:rFonts w:ascii="Arial" w:hAnsi="Arial" w:cs="Arial"/>
        </w:rPr>
      </w:pPr>
    </w:p>
    <w:p w14:paraId="4C456FEF" w14:textId="77777777" w:rsidR="006A7F5C" w:rsidRDefault="006A7F5C">
      <w:pPr>
        <w:rPr>
          <w:rFonts w:ascii="Arial" w:eastAsiaTheme="majorEastAsia" w:hAnsi="Arial" w:cs="Arial"/>
          <w:b/>
          <w:u w:val="single"/>
        </w:rPr>
      </w:pPr>
      <w:bookmarkStart w:id="3" w:name="_Toc73464601"/>
      <w:r>
        <w:rPr>
          <w:rFonts w:ascii="Arial" w:hAnsi="Arial" w:cs="Arial"/>
          <w:b/>
          <w:u w:val="single"/>
        </w:rPr>
        <w:br w:type="page"/>
      </w:r>
    </w:p>
    <w:p w14:paraId="222CF142" w14:textId="4D9AF212" w:rsidR="006B23BA" w:rsidRPr="00CA707F" w:rsidRDefault="0024351D" w:rsidP="00D57EF2">
      <w:pPr>
        <w:pStyle w:val="Titolo1"/>
        <w:spacing w:before="0" w:after="120"/>
        <w:rPr>
          <w:rFonts w:ascii="Arial" w:hAnsi="Arial" w:cs="Arial"/>
          <w:b/>
          <w:color w:val="auto"/>
          <w:sz w:val="22"/>
          <w:szCs w:val="22"/>
          <w:u w:val="single"/>
        </w:rPr>
      </w:pPr>
      <w:r>
        <w:rPr>
          <w:rFonts w:ascii="Arial" w:hAnsi="Arial" w:cs="Arial"/>
          <w:b/>
          <w:color w:val="auto"/>
          <w:sz w:val="22"/>
          <w:szCs w:val="22"/>
          <w:u w:val="single"/>
        </w:rPr>
        <w:lastRenderedPageBreak/>
        <w:t>3</w:t>
      </w:r>
      <w:r w:rsidR="0072463F" w:rsidRPr="00CA707F">
        <w:rPr>
          <w:rFonts w:ascii="Arial" w:hAnsi="Arial" w:cs="Arial"/>
          <w:b/>
          <w:color w:val="auto"/>
          <w:sz w:val="22"/>
          <w:szCs w:val="22"/>
          <w:u w:val="single"/>
        </w:rPr>
        <w:t xml:space="preserve"> - </w:t>
      </w:r>
      <w:r w:rsidR="006B23BA" w:rsidRPr="00CA707F">
        <w:rPr>
          <w:rFonts w:ascii="Arial" w:hAnsi="Arial" w:cs="Arial"/>
          <w:b/>
          <w:color w:val="auto"/>
          <w:sz w:val="22"/>
          <w:szCs w:val="22"/>
          <w:u w:val="single"/>
        </w:rPr>
        <w:t>FOGLIO “</w:t>
      </w:r>
      <w:r>
        <w:rPr>
          <w:rFonts w:ascii="Arial" w:hAnsi="Arial" w:cs="Arial"/>
          <w:b/>
          <w:color w:val="auto"/>
          <w:sz w:val="22"/>
          <w:szCs w:val="22"/>
          <w:u w:val="single"/>
        </w:rPr>
        <w:t xml:space="preserve">PIANO DEI </w:t>
      </w:r>
      <w:r w:rsidR="006B23BA" w:rsidRPr="00CA707F">
        <w:rPr>
          <w:rFonts w:ascii="Arial" w:hAnsi="Arial" w:cs="Arial"/>
          <w:b/>
          <w:color w:val="auto"/>
          <w:sz w:val="22"/>
          <w:szCs w:val="22"/>
          <w:u w:val="single"/>
        </w:rPr>
        <w:t xml:space="preserve">COSTI </w:t>
      </w:r>
      <w:r>
        <w:rPr>
          <w:rFonts w:ascii="Arial" w:hAnsi="Arial" w:cs="Arial"/>
          <w:b/>
          <w:color w:val="auto"/>
          <w:sz w:val="22"/>
          <w:szCs w:val="22"/>
          <w:u w:val="single"/>
        </w:rPr>
        <w:t xml:space="preserve">DI </w:t>
      </w:r>
      <w:r w:rsidR="0072463F" w:rsidRPr="00CA707F">
        <w:rPr>
          <w:rFonts w:ascii="Arial" w:hAnsi="Arial" w:cs="Arial"/>
          <w:b/>
          <w:color w:val="auto"/>
          <w:sz w:val="22"/>
          <w:szCs w:val="22"/>
          <w:u w:val="single"/>
        </w:rPr>
        <w:t>STRUTTURA</w:t>
      </w:r>
      <w:r w:rsidR="006B23BA" w:rsidRPr="00CA707F">
        <w:rPr>
          <w:rFonts w:ascii="Arial" w:hAnsi="Arial" w:cs="Arial"/>
          <w:b/>
          <w:color w:val="auto"/>
          <w:sz w:val="22"/>
          <w:szCs w:val="22"/>
          <w:u w:val="single"/>
        </w:rPr>
        <w:t>”</w:t>
      </w:r>
      <w:bookmarkEnd w:id="3"/>
    </w:p>
    <w:p w14:paraId="3AAE67D2" w14:textId="1291A960" w:rsidR="0024351D" w:rsidRDefault="0024351D" w:rsidP="00D57EF2">
      <w:pPr>
        <w:spacing w:after="120" w:line="240" w:lineRule="auto"/>
        <w:jc w:val="both"/>
        <w:rPr>
          <w:rFonts w:ascii="Arial" w:hAnsi="Arial" w:cs="Arial"/>
        </w:rPr>
      </w:pPr>
      <w:r w:rsidRPr="0024351D">
        <w:rPr>
          <w:noProof/>
        </w:rPr>
        <w:drawing>
          <wp:inline distT="0" distB="0" distL="0" distR="0" wp14:anchorId="5A013CB3" wp14:editId="731161E0">
            <wp:extent cx="6120130" cy="3158490"/>
            <wp:effectExtent l="0" t="0" r="0" b="381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3158490"/>
                    </a:xfrm>
                    <a:prstGeom prst="rect">
                      <a:avLst/>
                    </a:prstGeom>
                    <a:noFill/>
                    <a:ln>
                      <a:noFill/>
                    </a:ln>
                  </pic:spPr>
                </pic:pic>
              </a:graphicData>
            </a:graphic>
          </wp:inline>
        </w:drawing>
      </w:r>
    </w:p>
    <w:p w14:paraId="2C7B8970" w14:textId="77777777" w:rsidR="006A7F5C" w:rsidRDefault="006A7F5C" w:rsidP="00D57EF2">
      <w:pPr>
        <w:spacing w:after="120" w:line="240" w:lineRule="auto"/>
        <w:jc w:val="both"/>
        <w:rPr>
          <w:rFonts w:ascii="Arial" w:hAnsi="Arial" w:cs="Arial"/>
        </w:rPr>
      </w:pPr>
    </w:p>
    <w:p w14:paraId="562954EB" w14:textId="1EE40409" w:rsidR="0024351D" w:rsidRDefault="0024351D" w:rsidP="00D57EF2">
      <w:pPr>
        <w:spacing w:after="120" w:line="240" w:lineRule="auto"/>
        <w:jc w:val="both"/>
        <w:rPr>
          <w:rFonts w:ascii="Arial" w:hAnsi="Arial" w:cs="Arial"/>
        </w:rPr>
      </w:pPr>
      <w:r>
        <w:rPr>
          <w:rFonts w:ascii="Arial" w:hAnsi="Arial" w:cs="Arial"/>
        </w:rPr>
        <w:t>Nella tavola 5 si deve inserire (nelle specifiche celle azzurre), per ogni trimestre, il nr di risorse che si pensa si impiegare per specifica figura professionale prevista nella tabella Input 5. Il sistema calcolerà il costo di competenza di ogni trimestre.</w:t>
      </w:r>
    </w:p>
    <w:p w14:paraId="61A4118E" w14:textId="43170CBC" w:rsidR="00195DFC" w:rsidRDefault="00195DFC" w:rsidP="00D57EF2">
      <w:pPr>
        <w:spacing w:after="120" w:line="240" w:lineRule="auto"/>
        <w:jc w:val="both"/>
        <w:rPr>
          <w:rFonts w:ascii="Arial" w:hAnsi="Arial" w:cs="Arial"/>
        </w:rPr>
      </w:pPr>
    </w:p>
    <w:p w14:paraId="4D99CDC2" w14:textId="489DF31E" w:rsidR="00501264" w:rsidRPr="00A650CE" w:rsidRDefault="00195DFC" w:rsidP="00501264">
      <w:pPr>
        <w:spacing w:after="120" w:line="240" w:lineRule="auto"/>
        <w:jc w:val="both"/>
        <w:rPr>
          <w:rFonts w:ascii="Arial" w:hAnsi="Arial" w:cs="Arial"/>
        </w:rPr>
      </w:pPr>
      <w:r>
        <w:rPr>
          <w:rFonts w:ascii="Arial" w:hAnsi="Arial" w:cs="Arial"/>
        </w:rPr>
        <w:t>Nella tavola</w:t>
      </w:r>
      <w:r w:rsidR="00501264">
        <w:rPr>
          <w:rFonts w:ascii="Arial" w:hAnsi="Arial" w:cs="Arial"/>
        </w:rPr>
        <w:t xml:space="preserve"> 6 </w:t>
      </w:r>
      <w:r w:rsidR="00501264" w:rsidRPr="00A650CE">
        <w:rPr>
          <w:rFonts w:ascii="Arial" w:hAnsi="Arial" w:cs="Arial"/>
        </w:rPr>
        <w:t>occorre in</w:t>
      </w:r>
      <w:r w:rsidR="00501264">
        <w:rPr>
          <w:rFonts w:ascii="Arial" w:hAnsi="Arial" w:cs="Arial"/>
        </w:rPr>
        <w:t>serire i costi fissi aziendali.</w:t>
      </w:r>
    </w:p>
    <w:p w14:paraId="72255BDB" w14:textId="77777777" w:rsidR="00501264" w:rsidRDefault="00501264" w:rsidP="00501264">
      <w:pPr>
        <w:spacing w:after="120" w:line="240" w:lineRule="auto"/>
        <w:jc w:val="both"/>
        <w:rPr>
          <w:rFonts w:ascii="Arial" w:hAnsi="Arial" w:cs="Arial"/>
        </w:rPr>
      </w:pPr>
      <w:r>
        <w:rPr>
          <w:rFonts w:ascii="Arial" w:hAnsi="Arial" w:cs="Arial"/>
        </w:rPr>
        <w:t xml:space="preserve">Nel modello sono previste </w:t>
      </w:r>
      <w:r w:rsidRPr="00A650CE">
        <w:rPr>
          <w:rFonts w:ascii="Arial" w:hAnsi="Arial" w:cs="Arial"/>
        </w:rPr>
        <w:t>tre categorie di costo: costi relativi all’area tecnica/produttiva</w:t>
      </w:r>
      <w:r>
        <w:rPr>
          <w:rFonts w:ascii="Arial" w:hAnsi="Arial" w:cs="Arial"/>
        </w:rPr>
        <w:t xml:space="preserve">, </w:t>
      </w:r>
      <w:r w:rsidRPr="00A650CE">
        <w:rPr>
          <w:rFonts w:ascii="Arial" w:hAnsi="Arial" w:cs="Arial"/>
        </w:rPr>
        <w:t xml:space="preserve">costi relativi all’area amministrativa/generale e costi relativi all’area </w:t>
      </w:r>
      <w:r>
        <w:rPr>
          <w:rFonts w:ascii="Arial" w:hAnsi="Arial" w:cs="Arial"/>
        </w:rPr>
        <w:t>commerciale/</w:t>
      </w:r>
      <w:r w:rsidRPr="00A650CE">
        <w:rPr>
          <w:rFonts w:ascii="Arial" w:hAnsi="Arial" w:cs="Arial"/>
        </w:rPr>
        <w:t>marketing</w:t>
      </w:r>
      <w:r>
        <w:rPr>
          <w:rFonts w:ascii="Arial" w:hAnsi="Arial" w:cs="Arial"/>
        </w:rPr>
        <w:t>.</w:t>
      </w:r>
    </w:p>
    <w:p w14:paraId="20776073" w14:textId="6724E46C" w:rsidR="00501264" w:rsidRDefault="00501264" w:rsidP="00501264">
      <w:pPr>
        <w:spacing w:after="120" w:line="240" w:lineRule="auto"/>
        <w:jc w:val="both"/>
        <w:rPr>
          <w:rFonts w:ascii="Arial" w:hAnsi="Arial" w:cs="Arial"/>
        </w:rPr>
      </w:pPr>
      <w:r>
        <w:rPr>
          <w:rFonts w:ascii="Arial" w:hAnsi="Arial" w:cs="Arial"/>
        </w:rPr>
        <w:t>Per ogni categori</w:t>
      </w:r>
      <w:r w:rsidR="00970B40">
        <w:rPr>
          <w:rFonts w:ascii="Arial" w:hAnsi="Arial" w:cs="Arial"/>
        </w:rPr>
        <w:t>a</w:t>
      </w:r>
      <w:r>
        <w:rPr>
          <w:rFonts w:ascii="Arial" w:hAnsi="Arial" w:cs="Arial"/>
        </w:rPr>
        <w:t xml:space="preserve"> sono previste delle specifiche voci di costo</w:t>
      </w:r>
      <w:r w:rsidR="00970B40">
        <w:rPr>
          <w:rFonts w:ascii="Arial" w:hAnsi="Arial" w:cs="Arial"/>
        </w:rPr>
        <w:t xml:space="preserve">, alcune di esse non sono modificabili </w:t>
      </w:r>
      <w:r w:rsidRPr="00A650CE">
        <w:rPr>
          <w:rFonts w:ascii="Arial" w:hAnsi="Arial" w:cs="Arial"/>
        </w:rPr>
        <w:t>(</w:t>
      </w:r>
      <w:r w:rsidR="00970B40">
        <w:rPr>
          <w:rFonts w:ascii="Arial" w:hAnsi="Arial" w:cs="Arial"/>
        </w:rPr>
        <w:t>in quanto sono quelle che rientrano nel calcolo del contributo previsto dal bando</w:t>
      </w:r>
      <w:r>
        <w:rPr>
          <w:rFonts w:ascii="Arial" w:hAnsi="Arial" w:cs="Arial"/>
        </w:rPr>
        <w:t>)</w:t>
      </w:r>
      <w:r w:rsidR="00970B40">
        <w:rPr>
          <w:rFonts w:ascii="Arial" w:hAnsi="Arial" w:cs="Arial"/>
        </w:rPr>
        <w:t>, mentre altre (quelle indicate nelle celle azzurre) sono modificabili. In ogni caso, per ogni singola voce di costo si deve inserire l’importo trimestrale che si intende spendere</w:t>
      </w:r>
      <w:r>
        <w:rPr>
          <w:rFonts w:ascii="Arial" w:hAnsi="Arial" w:cs="Arial"/>
        </w:rPr>
        <w:t>.</w:t>
      </w:r>
    </w:p>
    <w:p w14:paraId="7A0A0078" w14:textId="708BEE4B" w:rsidR="00501264" w:rsidRDefault="00970B40" w:rsidP="00D57EF2">
      <w:pPr>
        <w:spacing w:after="120" w:line="240" w:lineRule="auto"/>
        <w:jc w:val="both"/>
        <w:rPr>
          <w:rFonts w:ascii="Arial" w:hAnsi="Arial" w:cs="Arial"/>
        </w:rPr>
      </w:pPr>
      <w:r>
        <w:rPr>
          <w:rFonts w:ascii="Arial" w:hAnsi="Arial" w:cs="Arial"/>
        </w:rPr>
        <w:t>A titolo di esempio riportiamo la tabella dei costi con il totale degli importi annuali.</w:t>
      </w:r>
    </w:p>
    <w:p w14:paraId="1A468673" w14:textId="6D040078" w:rsidR="00195DFC" w:rsidRDefault="00C85907" w:rsidP="00D57EF2">
      <w:pPr>
        <w:spacing w:after="120" w:line="240" w:lineRule="auto"/>
        <w:jc w:val="both"/>
        <w:rPr>
          <w:rFonts w:ascii="Arial" w:hAnsi="Arial" w:cs="Arial"/>
        </w:rPr>
      </w:pPr>
      <w:r w:rsidRPr="00C85907">
        <w:rPr>
          <w:noProof/>
        </w:rPr>
        <w:lastRenderedPageBreak/>
        <w:drawing>
          <wp:inline distT="0" distB="0" distL="0" distR="0" wp14:anchorId="50F756EB" wp14:editId="3C8B32F6">
            <wp:extent cx="6120130" cy="7483475"/>
            <wp:effectExtent l="0" t="0" r="0" b="381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7483475"/>
                    </a:xfrm>
                    <a:prstGeom prst="rect">
                      <a:avLst/>
                    </a:prstGeom>
                    <a:noFill/>
                    <a:ln>
                      <a:noFill/>
                    </a:ln>
                  </pic:spPr>
                </pic:pic>
              </a:graphicData>
            </a:graphic>
          </wp:inline>
        </w:drawing>
      </w:r>
    </w:p>
    <w:p w14:paraId="3041AF08" w14:textId="62E49FAC" w:rsidR="00195DFC" w:rsidRDefault="00195DFC" w:rsidP="00D57EF2">
      <w:pPr>
        <w:spacing w:after="120" w:line="240" w:lineRule="auto"/>
        <w:jc w:val="both"/>
        <w:rPr>
          <w:rFonts w:ascii="Arial" w:hAnsi="Arial" w:cs="Arial"/>
        </w:rPr>
      </w:pPr>
    </w:p>
    <w:p w14:paraId="77CE6292" w14:textId="77777777" w:rsidR="00195DFC" w:rsidRDefault="00195DFC" w:rsidP="00D57EF2">
      <w:pPr>
        <w:spacing w:after="120" w:line="240" w:lineRule="auto"/>
        <w:jc w:val="both"/>
        <w:rPr>
          <w:rFonts w:ascii="Arial" w:hAnsi="Arial" w:cs="Arial"/>
        </w:rPr>
      </w:pPr>
    </w:p>
    <w:p w14:paraId="752CC655" w14:textId="77777777" w:rsidR="00732F4C" w:rsidRDefault="00732F4C">
      <w:pPr>
        <w:rPr>
          <w:rFonts w:ascii="Arial" w:eastAsiaTheme="majorEastAsia" w:hAnsi="Arial" w:cs="Arial"/>
          <w:b/>
          <w:u w:val="single"/>
        </w:rPr>
      </w:pPr>
      <w:bookmarkStart w:id="4" w:name="_Toc73464602"/>
      <w:r>
        <w:rPr>
          <w:rFonts w:ascii="Arial" w:hAnsi="Arial" w:cs="Arial"/>
          <w:b/>
          <w:u w:val="single"/>
        </w:rPr>
        <w:br w:type="page"/>
      </w:r>
    </w:p>
    <w:p w14:paraId="7C551B31" w14:textId="432ECAF4" w:rsidR="003F5C61" w:rsidRPr="00CA707F" w:rsidRDefault="00D8470A" w:rsidP="00D57EF2">
      <w:pPr>
        <w:pStyle w:val="Titolo1"/>
        <w:spacing w:before="0" w:after="120"/>
        <w:rPr>
          <w:rFonts w:ascii="Arial" w:hAnsi="Arial" w:cs="Arial"/>
          <w:b/>
          <w:color w:val="auto"/>
          <w:sz w:val="22"/>
          <w:szCs w:val="22"/>
          <w:u w:val="single"/>
        </w:rPr>
      </w:pPr>
      <w:r>
        <w:rPr>
          <w:rFonts w:ascii="Arial" w:hAnsi="Arial" w:cs="Arial"/>
          <w:b/>
          <w:color w:val="auto"/>
          <w:sz w:val="22"/>
          <w:szCs w:val="22"/>
          <w:u w:val="single"/>
        </w:rPr>
        <w:lastRenderedPageBreak/>
        <w:t>4</w:t>
      </w:r>
      <w:r w:rsidR="00DE00ED" w:rsidRPr="00CA707F">
        <w:rPr>
          <w:rFonts w:ascii="Arial" w:hAnsi="Arial" w:cs="Arial"/>
          <w:b/>
          <w:color w:val="auto"/>
          <w:sz w:val="22"/>
          <w:szCs w:val="22"/>
          <w:u w:val="single"/>
        </w:rPr>
        <w:t xml:space="preserve"> - </w:t>
      </w:r>
      <w:r w:rsidR="003F5C61" w:rsidRPr="00CA707F">
        <w:rPr>
          <w:rFonts w:ascii="Arial" w:hAnsi="Arial" w:cs="Arial"/>
          <w:b/>
          <w:color w:val="auto"/>
          <w:sz w:val="22"/>
          <w:szCs w:val="22"/>
          <w:u w:val="single"/>
        </w:rPr>
        <w:t>FOGLIO “PIANO DEGLI INVESTIMENTI”</w:t>
      </w:r>
      <w:bookmarkEnd w:id="4"/>
    </w:p>
    <w:p w14:paraId="57FFC3E5" w14:textId="478B1216" w:rsidR="00D8470A" w:rsidRDefault="00D8470A" w:rsidP="00D57EF2">
      <w:pPr>
        <w:spacing w:after="120" w:line="240" w:lineRule="auto"/>
        <w:jc w:val="both"/>
        <w:rPr>
          <w:rFonts w:ascii="Arial" w:hAnsi="Arial" w:cs="Arial"/>
        </w:rPr>
      </w:pPr>
      <w:r>
        <w:rPr>
          <w:rFonts w:ascii="Arial" w:hAnsi="Arial" w:cs="Arial"/>
        </w:rPr>
        <w:t xml:space="preserve">Nella tavola 7 </w:t>
      </w:r>
      <w:r w:rsidR="003F5C61" w:rsidRPr="00A650CE">
        <w:rPr>
          <w:rFonts w:ascii="Arial" w:hAnsi="Arial" w:cs="Arial"/>
        </w:rPr>
        <w:t>occorre definire l’ammontare degli investimenti materiali ed immateriali necessari per</w:t>
      </w:r>
      <w:r>
        <w:rPr>
          <w:rFonts w:ascii="Arial" w:hAnsi="Arial" w:cs="Arial"/>
        </w:rPr>
        <w:t xml:space="preserve"> svolgere</w:t>
      </w:r>
      <w:r w:rsidR="003F5C61" w:rsidRPr="00A650CE">
        <w:rPr>
          <w:rFonts w:ascii="Arial" w:hAnsi="Arial" w:cs="Arial"/>
        </w:rPr>
        <w:t xml:space="preserve"> l’attività d’impresa</w:t>
      </w:r>
      <w:r w:rsidR="00DC62AB">
        <w:rPr>
          <w:rFonts w:ascii="Arial" w:hAnsi="Arial" w:cs="Arial"/>
        </w:rPr>
        <w:t xml:space="preserve">. </w:t>
      </w:r>
    </w:p>
    <w:p w14:paraId="7D3CAFEF" w14:textId="0B7FA7CF" w:rsidR="00DE00ED" w:rsidRDefault="00D8470A" w:rsidP="00D57EF2">
      <w:pPr>
        <w:spacing w:after="120" w:line="240" w:lineRule="auto"/>
        <w:jc w:val="both"/>
        <w:rPr>
          <w:rFonts w:ascii="Arial" w:hAnsi="Arial" w:cs="Arial"/>
        </w:rPr>
      </w:pPr>
      <w:r>
        <w:rPr>
          <w:rFonts w:ascii="Arial" w:hAnsi="Arial" w:cs="Arial"/>
        </w:rPr>
        <w:t xml:space="preserve">Alcune delle voci indicate non possono essere modificate in quanto fanno riferimento a quelle finanziabili previste dal bando (celle bianche), mentre le voci inserite nelle celle azzurre possono essere modificate </w:t>
      </w:r>
      <w:r w:rsidR="00DC62AB">
        <w:rPr>
          <w:rFonts w:ascii="Arial" w:hAnsi="Arial" w:cs="Arial"/>
        </w:rPr>
        <w:t>dall’utente.</w:t>
      </w:r>
    </w:p>
    <w:p w14:paraId="3B55731C" w14:textId="03E0CDB7" w:rsidR="00D8470A" w:rsidRDefault="00D8470A" w:rsidP="00D57EF2">
      <w:pPr>
        <w:spacing w:after="120" w:line="240" w:lineRule="auto"/>
        <w:jc w:val="both"/>
        <w:rPr>
          <w:rFonts w:ascii="Arial" w:hAnsi="Arial" w:cs="Arial"/>
        </w:rPr>
      </w:pPr>
      <w:r>
        <w:rPr>
          <w:rFonts w:ascii="Arial" w:hAnsi="Arial" w:cs="Arial"/>
        </w:rPr>
        <w:t xml:space="preserve">Gli importi devono essere inseriti in corrispondenza del trimestre in cui si pensa di effettuare la spesa. </w:t>
      </w:r>
    </w:p>
    <w:p w14:paraId="1C364C0D" w14:textId="20692510" w:rsidR="00DE00ED" w:rsidRDefault="00C85907" w:rsidP="00D57EF2">
      <w:pPr>
        <w:spacing w:after="120" w:line="240" w:lineRule="auto"/>
        <w:jc w:val="both"/>
        <w:rPr>
          <w:rFonts w:ascii="Arial" w:hAnsi="Arial" w:cs="Arial"/>
          <w:b/>
        </w:rPr>
      </w:pPr>
      <w:r w:rsidRPr="00C85907">
        <w:rPr>
          <w:noProof/>
        </w:rPr>
        <w:drawing>
          <wp:inline distT="0" distB="0" distL="0" distR="0" wp14:anchorId="36AE00B0" wp14:editId="4E80C1E1">
            <wp:extent cx="6120130" cy="4079240"/>
            <wp:effectExtent l="0" t="0" r="0" b="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4079240"/>
                    </a:xfrm>
                    <a:prstGeom prst="rect">
                      <a:avLst/>
                    </a:prstGeom>
                    <a:noFill/>
                    <a:ln>
                      <a:noFill/>
                    </a:ln>
                  </pic:spPr>
                </pic:pic>
              </a:graphicData>
            </a:graphic>
          </wp:inline>
        </w:drawing>
      </w:r>
    </w:p>
    <w:p w14:paraId="7609D0BD" w14:textId="569B50C2" w:rsidR="008728F9" w:rsidRDefault="008728F9" w:rsidP="00D57EF2">
      <w:pPr>
        <w:spacing w:after="120" w:line="240" w:lineRule="auto"/>
        <w:jc w:val="both"/>
        <w:rPr>
          <w:rFonts w:ascii="Arial" w:hAnsi="Arial" w:cs="Arial"/>
        </w:rPr>
      </w:pPr>
    </w:p>
    <w:p w14:paraId="1F76169E" w14:textId="0D2EFD6B" w:rsidR="00D8470A" w:rsidRDefault="00D8470A" w:rsidP="00D57EF2">
      <w:pPr>
        <w:spacing w:after="120" w:line="240" w:lineRule="auto"/>
        <w:jc w:val="both"/>
        <w:rPr>
          <w:rFonts w:ascii="Arial" w:hAnsi="Arial" w:cs="Arial"/>
        </w:rPr>
      </w:pPr>
      <w:r>
        <w:rPr>
          <w:rFonts w:ascii="Arial" w:hAnsi="Arial" w:cs="Arial"/>
        </w:rPr>
        <w:t>In automatico il modello proceder</w:t>
      </w:r>
      <w:r w:rsidR="00732F4C">
        <w:rPr>
          <w:rFonts w:ascii="Arial" w:hAnsi="Arial" w:cs="Arial"/>
        </w:rPr>
        <w:t>à</w:t>
      </w:r>
      <w:r>
        <w:rPr>
          <w:rFonts w:ascii="Arial" w:hAnsi="Arial" w:cs="Arial"/>
        </w:rPr>
        <w:t xml:space="preserve"> al calcolo degli ammortamenti per ciascuna tipologia di investimento prevista.</w:t>
      </w:r>
    </w:p>
    <w:p w14:paraId="7199E389" w14:textId="77777777" w:rsidR="00135E3F" w:rsidRPr="00A650CE" w:rsidRDefault="00135E3F" w:rsidP="00D57EF2">
      <w:pPr>
        <w:spacing w:after="120" w:line="240" w:lineRule="auto"/>
        <w:jc w:val="both"/>
        <w:rPr>
          <w:rFonts w:ascii="Arial" w:hAnsi="Arial" w:cs="Arial"/>
        </w:rPr>
      </w:pPr>
    </w:p>
    <w:p w14:paraId="0587BFDD" w14:textId="72FA50E1" w:rsidR="00732F4C" w:rsidRDefault="00732F4C">
      <w:pPr>
        <w:rPr>
          <w:rFonts w:ascii="Arial" w:eastAsiaTheme="majorEastAsia" w:hAnsi="Arial" w:cs="Arial"/>
          <w:b/>
          <w:u w:val="single"/>
        </w:rPr>
      </w:pPr>
      <w:bookmarkStart w:id="5" w:name="_Toc73464603"/>
    </w:p>
    <w:p w14:paraId="07EC9CDA" w14:textId="5EBCA160" w:rsidR="00195F87" w:rsidRPr="00CA707F" w:rsidRDefault="002D6DEB" w:rsidP="00D57EF2">
      <w:pPr>
        <w:pStyle w:val="Titolo1"/>
        <w:spacing w:before="0" w:after="120"/>
        <w:rPr>
          <w:rFonts w:ascii="Arial" w:hAnsi="Arial" w:cs="Arial"/>
          <w:b/>
          <w:color w:val="auto"/>
          <w:sz w:val="22"/>
          <w:szCs w:val="22"/>
          <w:u w:val="single"/>
        </w:rPr>
      </w:pPr>
      <w:r>
        <w:rPr>
          <w:rFonts w:ascii="Arial" w:hAnsi="Arial" w:cs="Arial"/>
          <w:b/>
          <w:color w:val="auto"/>
          <w:sz w:val="22"/>
          <w:szCs w:val="22"/>
          <w:u w:val="single"/>
        </w:rPr>
        <w:t>6</w:t>
      </w:r>
      <w:r w:rsidR="004611ED" w:rsidRPr="00CA707F">
        <w:rPr>
          <w:rFonts w:ascii="Arial" w:hAnsi="Arial" w:cs="Arial"/>
          <w:b/>
          <w:color w:val="auto"/>
          <w:sz w:val="22"/>
          <w:szCs w:val="22"/>
          <w:u w:val="single"/>
        </w:rPr>
        <w:t xml:space="preserve"> - </w:t>
      </w:r>
      <w:r w:rsidR="00195F87" w:rsidRPr="00CA707F">
        <w:rPr>
          <w:rFonts w:ascii="Arial" w:hAnsi="Arial" w:cs="Arial"/>
          <w:b/>
          <w:color w:val="auto"/>
          <w:sz w:val="22"/>
          <w:szCs w:val="22"/>
          <w:u w:val="single"/>
        </w:rPr>
        <w:t>FOGLIO “</w:t>
      </w:r>
      <w:r>
        <w:rPr>
          <w:rFonts w:ascii="Arial" w:hAnsi="Arial" w:cs="Arial"/>
          <w:b/>
          <w:color w:val="auto"/>
          <w:sz w:val="22"/>
          <w:szCs w:val="22"/>
          <w:u w:val="single"/>
        </w:rPr>
        <w:t>PIANO ECONOMICO E FINANZIARIO</w:t>
      </w:r>
      <w:r w:rsidR="00195F87" w:rsidRPr="00CA707F">
        <w:rPr>
          <w:rFonts w:ascii="Arial" w:hAnsi="Arial" w:cs="Arial"/>
          <w:b/>
          <w:color w:val="auto"/>
          <w:sz w:val="22"/>
          <w:szCs w:val="22"/>
          <w:u w:val="single"/>
        </w:rPr>
        <w:t>”</w:t>
      </w:r>
      <w:bookmarkEnd w:id="5"/>
    </w:p>
    <w:p w14:paraId="1B49FC23" w14:textId="77777777" w:rsidR="007657E5" w:rsidRDefault="004611ED" w:rsidP="00D57EF2">
      <w:pPr>
        <w:spacing w:after="120" w:line="240" w:lineRule="auto"/>
        <w:jc w:val="both"/>
        <w:rPr>
          <w:rFonts w:ascii="Arial" w:hAnsi="Arial" w:cs="Arial"/>
        </w:rPr>
      </w:pPr>
      <w:r>
        <w:rPr>
          <w:rFonts w:ascii="Arial" w:hAnsi="Arial" w:cs="Arial"/>
        </w:rPr>
        <w:t xml:space="preserve">In </w:t>
      </w:r>
      <w:r w:rsidR="00A14740" w:rsidRPr="00A650CE">
        <w:rPr>
          <w:rFonts w:ascii="Arial" w:hAnsi="Arial" w:cs="Arial"/>
        </w:rPr>
        <w:t>quest</w:t>
      </w:r>
      <w:r>
        <w:rPr>
          <w:rFonts w:ascii="Arial" w:hAnsi="Arial" w:cs="Arial"/>
        </w:rPr>
        <w:t xml:space="preserve">o </w:t>
      </w:r>
      <w:r w:rsidR="00A14740" w:rsidRPr="00A650CE">
        <w:rPr>
          <w:rFonts w:ascii="Arial" w:hAnsi="Arial" w:cs="Arial"/>
        </w:rPr>
        <w:t xml:space="preserve">foglio </w:t>
      </w:r>
      <w:r>
        <w:rPr>
          <w:rFonts w:ascii="Arial" w:hAnsi="Arial" w:cs="Arial"/>
        </w:rPr>
        <w:t xml:space="preserve">si </w:t>
      </w:r>
      <w:r w:rsidR="00A14740" w:rsidRPr="00A650CE">
        <w:rPr>
          <w:rFonts w:ascii="Arial" w:hAnsi="Arial" w:cs="Arial"/>
        </w:rPr>
        <w:t xml:space="preserve">valutare </w:t>
      </w:r>
      <w:r>
        <w:rPr>
          <w:rFonts w:ascii="Arial" w:hAnsi="Arial" w:cs="Arial"/>
        </w:rPr>
        <w:t>l’impatto economico, patrimoniale</w:t>
      </w:r>
      <w:r w:rsidR="00A14740" w:rsidRPr="00A650CE">
        <w:rPr>
          <w:rFonts w:ascii="Arial" w:hAnsi="Arial" w:cs="Arial"/>
        </w:rPr>
        <w:t xml:space="preserve"> e finanziari</w:t>
      </w:r>
      <w:r>
        <w:rPr>
          <w:rFonts w:ascii="Arial" w:hAnsi="Arial" w:cs="Arial"/>
        </w:rPr>
        <w:t>o</w:t>
      </w:r>
      <w:r w:rsidR="00A14740" w:rsidRPr="00A650CE">
        <w:rPr>
          <w:rFonts w:ascii="Arial" w:hAnsi="Arial" w:cs="Arial"/>
        </w:rPr>
        <w:t xml:space="preserve"> di tutte le decisioni prese a livello strategico e operativo</w:t>
      </w:r>
      <w:r>
        <w:rPr>
          <w:rFonts w:ascii="Arial" w:hAnsi="Arial" w:cs="Arial"/>
        </w:rPr>
        <w:t xml:space="preserve"> (che sono state espresse con l’inserimento </w:t>
      </w:r>
      <w:r w:rsidR="0001100A">
        <w:rPr>
          <w:rFonts w:ascii="Arial" w:hAnsi="Arial" w:cs="Arial"/>
        </w:rPr>
        <w:t xml:space="preserve">dei </w:t>
      </w:r>
      <w:r>
        <w:rPr>
          <w:rFonts w:ascii="Arial" w:hAnsi="Arial" w:cs="Arial"/>
        </w:rPr>
        <w:t>dati nei</w:t>
      </w:r>
      <w:r w:rsidR="0001100A">
        <w:rPr>
          <w:rFonts w:ascii="Arial" w:hAnsi="Arial" w:cs="Arial"/>
        </w:rPr>
        <w:t xml:space="preserve"> vari</w:t>
      </w:r>
      <w:r>
        <w:rPr>
          <w:rFonts w:ascii="Arial" w:hAnsi="Arial" w:cs="Arial"/>
        </w:rPr>
        <w:t xml:space="preserve"> fogli precedenti).</w:t>
      </w:r>
      <w:r w:rsidR="00663C06">
        <w:rPr>
          <w:rFonts w:ascii="Arial" w:hAnsi="Arial" w:cs="Arial"/>
        </w:rPr>
        <w:t xml:space="preserve"> </w:t>
      </w:r>
    </w:p>
    <w:p w14:paraId="005A9340" w14:textId="77777777" w:rsidR="004611ED" w:rsidRDefault="004611ED" w:rsidP="00D57EF2">
      <w:pPr>
        <w:spacing w:after="120" w:line="240" w:lineRule="auto"/>
        <w:jc w:val="both"/>
        <w:rPr>
          <w:rFonts w:ascii="Arial" w:hAnsi="Arial" w:cs="Arial"/>
        </w:rPr>
      </w:pPr>
      <w:r>
        <w:rPr>
          <w:rFonts w:ascii="Arial" w:hAnsi="Arial" w:cs="Arial"/>
        </w:rPr>
        <w:t xml:space="preserve">In sintesi in questo foglio si valuta la redditività e la sostenibilità finanziaria dell’iniziativa imprenditoriale che si intende avviare. </w:t>
      </w:r>
    </w:p>
    <w:p w14:paraId="2DCFAB22" w14:textId="77777777" w:rsidR="00A14740" w:rsidRPr="00A650CE" w:rsidRDefault="00A14740" w:rsidP="00D57EF2">
      <w:pPr>
        <w:spacing w:after="120" w:line="240" w:lineRule="auto"/>
        <w:jc w:val="both"/>
        <w:rPr>
          <w:rFonts w:ascii="Arial" w:hAnsi="Arial" w:cs="Arial"/>
        </w:rPr>
      </w:pPr>
      <w:r w:rsidRPr="00A650CE">
        <w:rPr>
          <w:rFonts w:ascii="Arial" w:hAnsi="Arial" w:cs="Arial"/>
        </w:rPr>
        <w:t>Tale v</w:t>
      </w:r>
      <w:r w:rsidR="00397C12">
        <w:rPr>
          <w:rFonts w:ascii="Arial" w:hAnsi="Arial" w:cs="Arial"/>
        </w:rPr>
        <w:t>alutazione avviene attraverso</w:t>
      </w:r>
      <w:r w:rsidRPr="00A650CE">
        <w:rPr>
          <w:rFonts w:ascii="Arial" w:hAnsi="Arial" w:cs="Arial"/>
        </w:rPr>
        <w:t xml:space="preserve"> tre documenti distinti ma strettamente interrelati.</w:t>
      </w:r>
    </w:p>
    <w:p w14:paraId="2E53B5A5" w14:textId="5C6C3A08" w:rsidR="002D3CDE" w:rsidRDefault="002D3CDE" w:rsidP="00D57EF2">
      <w:pPr>
        <w:spacing w:after="120" w:line="240" w:lineRule="auto"/>
        <w:jc w:val="both"/>
        <w:rPr>
          <w:rFonts w:ascii="Arial" w:hAnsi="Arial" w:cs="Arial"/>
          <w:b/>
        </w:rPr>
      </w:pPr>
    </w:p>
    <w:p w14:paraId="3EFB1C7F" w14:textId="42811AF0" w:rsidR="002D3CDE" w:rsidRDefault="002D3CDE" w:rsidP="00D57EF2">
      <w:pPr>
        <w:spacing w:after="120" w:line="240" w:lineRule="auto"/>
        <w:jc w:val="both"/>
        <w:rPr>
          <w:rFonts w:ascii="Arial" w:hAnsi="Arial" w:cs="Arial"/>
          <w:b/>
        </w:rPr>
      </w:pPr>
    </w:p>
    <w:p w14:paraId="6DF34B1E" w14:textId="77777777" w:rsidR="002D3CDE" w:rsidRDefault="002D3CDE" w:rsidP="00D57EF2">
      <w:pPr>
        <w:spacing w:after="120" w:line="240" w:lineRule="auto"/>
        <w:jc w:val="both"/>
        <w:rPr>
          <w:rFonts w:ascii="Arial" w:hAnsi="Arial" w:cs="Arial"/>
          <w:b/>
        </w:rPr>
      </w:pPr>
    </w:p>
    <w:p w14:paraId="77AF11EB" w14:textId="07FDCAA4" w:rsidR="00195F87" w:rsidRPr="00A650CE" w:rsidRDefault="00195F87" w:rsidP="00D57EF2">
      <w:pPr>
        <w:spacing w:after="120" w:line="240" w:lineRule="auto"/>
        <w:jc w:val="both"/>
        <w:rPr>
          <w:rFonts w:ascii="Arial" w:hAnsi="Arial" w:cs="Arial"/>
          <w:b/>
        </w:rPr>
      </w:pPr>
      <w:r w:rsidRPr="00A650CE">
        <w:rPr>
          <w:rFonts w:ascii="Arial" w:hAnsi="Arial" w:cs="Arial"/>
          <w:b/>
        </w:rPr>
        <w:lastRenderedPageBreak/>
        <w:t xml:space="preserve">Tavola </w:t>
      </w:r>
      <w:r w:rsidR="002D6DEB">
        <w:rPr>
          <w:rFonts w:ascii="Arial" w:hAnsi="Arial" w:cs="Arial"/>
          <w:b/>
        </w:rPr>
        <w:t>8</w:t>
      </w:r>
      <w:r w:rsidRPr="00A650CE">
        <w:rPr>
          <w:rFonts w:ascii="Arial" w:hAnsi="Arial" w:cs="Arial"/>
          <w:b/>
        </w:rPr>
        <w:t xml:space="preserve">  </w:t>
      </w:r>
      <w:r w:rsidRPr="00A650CE">
        <w:rPr>
          <w:rFonts w:ascii="Arial" w:hAnsi="Arial" w:cs="Arial"/>
        </w:rPr>
        <w:t xml:space="preserve">- </w:t>
      </w:r>
      <w:r w:rsidRPr="00A650CE">
        <w:rPr>
          <w:rFonts w:ascii="Arial" w:hAnsi="Arial" w:cs="Arial"/>
          <w:b/>
        </w:rPr>
        <w:t>P</w:t>
      </w:r>
      <w:r w:rsidR="002D6DEB">
        <w:rPr>
          <w:rFonts w:ascii="Arial" w:hAnsi="Arial" w:cs="Arial"/>
          <w:b/>
        </w:rPr>
        <w:t xml:space="preserve">iano </w:t>
      </w:r>
      <w:r w:rsidRPr="00A650CE">
        <w:rPr>
          <w:rFonts w:ascii="Arial" w:hAnsi="Arial" w:cs="Arial"/>
          <w:b/>
        </w:rPr>
        <w:t>Economico</w:t>
      </w:r>
    </w:p>
    <w:p w14:paraId="124F5990" w14:textId="3C9AB4CC" w:rsidR="00A14740" w:rsidRDefault="00A14740" w:rsidP="00D57EF2">
      <w:pPr>
        <w:spacing w:after="120" w:line="240" w:lineRule="auto"/>
        <w:jc w:val="both"/>
        <w:rPr>
          <w:rFonts w:ascii="Arial" w:hAnsi="Arial" w:cs="Arial"/>
        </w:rPr>
      </w:pPr>
      <w:r w:rsidRPr="00A650CE">
        <w:rPr>
          <w:rFonts w:ascii="Arial" w:hAnsi="Arial" w:cs="Arial"/>
        </w:rPr>
        <w:t>Risulta dal consolidamento dei ricavi e dei costi previsti ne</w:t>
      </w:r>
      <w:r w:rsidR="002D6DEB">
        <w:rPr>
          <w:rFonts w:ascii="Arial" w:hAnsi="Arial" w:cs="Arial"/>
        </w:rPr>
        <w:t xml:space="preserve">lle tavole precedenti, </w:t>
      </w:r>
      <w:r w:rsidRPr="00A650CE">
        <w:rPr>
          <w:rFonts w:ascii="Arial" w:hAnsi="Arial" w:cs="Arial"/>
        </w:rPr>
        <w:t xml:space="preserve">ha </w:t>
      </w:r>
      <w:r w:rsidR="002D6DEB">
        <w:rPr>
          <w:rFonts w:ascii="Arial" w:hAnsi="Arial" w:cs="Arial"/>
        </w:rPr>
        <w:t>lo</w:t>
      </w:r>
      <w:r w:rsidRPr="00A650CE">
        <w:rPr>
          <w:rFonts w:ascii="Arial" w:hAnsi="Arial" w:cs="Arial"/>
        </w:rPr>
        <w:t xml:space="preserve"> scopo </w:t>
      </w:r>
      <w:r w:rsidR="00663C06">
        <w:rPr>
          <w:rFonts w:ascii="Arial" w:hAnsi="Arial" w:cs="Arial"/>
        </w:rPr>
        <w:t>di determinare la redditività attesa dell’iniziativa</w:t>
      </w:r>
      <w:r w:rsidR="002D6DEB">
        <w:rPr>
          <w:rFonts w:ascii="Arial" w:hAnsi="Arial" w:cs="Arial"/>
        </w:rPr>
        <w:t xml:space="preserve"> imprenditoriale</w:t>
      </w:r>
      <w:r w:rsidRPr="00A650CE">
        <w:rPr>
          <w:rFonts w:ascii="Arial" w:hAnsi="Arial" w:cs="Arial"/>
        </w:rPr>
        <w:t>.</w:t>
      </w:r>
    </w:p>
    <w:p w14:paraId="1616CAB5" w14:textId="27DDABF1" w:rsidR="00C85907" w:rsidRPr="00A650CE" w:rsidRDefault="00C85907" w:rsidP="00D57EF2">
      <w:pPr>
        <w:spacing w:after="120" w:line="240" w:lineRule="auto"/>
        <w:jc w:val="both"/>
        <w:rPr>
          <w:rFonts w:ascii="Arial" w:hAnsi="Arial" w:cs="Arial"/>
          <w:b/>
        </w:rPr>
      </w:pPr>
      <w:r w:rsidRPr="00C85907">
        <w:rPr>
          <w:noProof/>
        </w:rPr>
        <w:drawing>
          <wp:inline distT="0" distB="0" distL="0" distR="0" wp14:anchorId="7664FA87" wp14:editId="39D2640A">
            <wp:extent cx="6120130" cy="5305425"/>
            <wp:effectExtent l="0" t="0" r="0" b="9525"/>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305425"/>
                    </a:xfrm>
                    <a:prstGeom prst="rect">
                      <a:avLst/>
                    </a:prstGeom>
                    <a:noFill/>
                    <a:ln>
                      <a:noFill/>
                    </a:ln>
                  </pic:spPr>
                </pic:pic>
              </a:graphicData>
            </a:graphic>
          </wp:inline>
        </w:drawing>
      </w:r>
    </w:p>
    <w:p w14:paraId="092BA017" w14:textId="77777777" w:rsidR="005D5568" w:rsidRDefault="005D5568" w:rsidP="00D57EF2">
      <w:pPr>
        <w:spacing w:after="120" w:line="240" w:lineRule="auto"/>
        <w:jc w:val="both"/>
        <w:rPr>
          <w:rFonts w:ascii="Arial" w:hAnsi="Arial" w:cs="Arial"/>
          <w:b/>
        </w:rPr>
      </w:pPr>
    </w:p>
    <w:p w14:paraId="56986397" w14:textId="77777777" w:rsidR="00732F4C" w:rsidRDefault="00732F4C">
      <w:pPr>
        <w:rPr>
          <w:rFonts w:ascii="Arial" w:hAnsi="Arial" w:cs="Arial"/>
          <w:b/>
        </w:rPr>
      </w:pPr>
      <w:r>
        <w:rPr>
          <w:rFonts w:ascii="Arial" w:hAnsi="Arial" w:cs="Arial"/>
          <w:b/>
        </w:rPr>
        <w:br w:type="page"/>
      </w:r>
    </w:p>
    <w:p w14:paraId="69A93D5D" w14:textId="43D8288C" w:rsidR="00195F87" w:rsidRPr="00A650CE" w:rsidRDefault="00195F87" w:rsidP="00D57EF2">
      <w:pPr>
        <w:spacing w:after="120" w:line="240" w:lineRule="auto"/>
        <w:jc w:val="both"/>
        <w:rPr>
          <w:rFonts w:ascii="Arial" w:hAnsi="Arial" w:cs="Arial"/>
          <w:b/>
        </w:rPr>
      </w:pPr>
      <w:r w:rsidRPr="00A650CE">
        <w:rPr>
          <w:rFonts w:ascii="Arial" w:hAnsi="Arial" w:cs="Arial"/>
          <w:b/>
        </w:rPr>
        <w:lastRenderedPageBreak/>
        <w:t xml:space="preserve">Tavola </w:t>
      </w:r>
      <w:r w:rsidR="002D6DEB">
        <w:rPr>
          <w:rFonts w:ascii="Arial" w:hAnsi="Arial" w:cs="Arial"/>
          <w:b/>
        </w:rPr>
        <w:t>9</w:t>
      </w:r>
      <w:r w:rsidRPr="00A650CE">
        <w:rPr>
          <w:rFonts w:ascii="Arial" w:hAnsi="Arial" w:cs="Arial"/>
          <w:b/>
        </w:rPr>
        <w:t xml:space="preserve"> - Stato Patrimoniale</w:t>
      </w:r>
      <w:r w:rsidR="002D6DEB">
        <w:rPr>
          <w:rFonts w:ascii="Arial" w:hAnsi="Arial" w:cs="Arial"/>
          <w:b/>
        </w:rPr>
        <w:t xml:space="preserve"> Prospettiva</w:t>
      </w:r>
    </w:p>
    <w:p w14:paraId="1CA3FCAB" w14:textId="5754A41B" w:rsidR="005D7837" w:rsidRDefault="005D7837" w:rsidP="00D57EF2">
      <w:pPr>
        <w:spacing w:after="120" w:line="240" w:lineRule="auto"/>
        <w:jc w:val="both"/>
        <w:rPr>
          <w:rFonts w:ascii="Arial" w:hAnsi="Arial" w:cs="Arial"/>
        </w:rPr>
      </w:pPr>
      <w:r w:rsidRPr="00A650CE">
        <w:rPr>
          <w:rFonts w:ascii="Arial" w:hAnsi="Arial" w:cs="Arial"/>
        </w:rPr>
        <w:t>Lo Stato Patrimoniale è redatto sec</w:t>
      </w:r>
      <w:r w:rsidR="00663C06">
        <w:rPr>
          <w:rFonts w:ascii="Arial" w:hAnsi="Arial" w:cs="Arial"/>
        </w:rPr>
        <w:t>ondo criteri finanziari, ossia raggruppand</w:t>
      </w:r>
      <w:r w:rsidR="00B31AB8">
        <w:rPr>
          <w:rFonts w:ascii="Arial" w:hAnsi="Arial" w:cs="Arial"/>
        </w:rPr>
        <w:t>o</w:t>
      </w:r>
      <w:r w:rsidRPr="00A650CE">
        <w:rPr>
          <w:rFonts w:ascii="Arial" w:hAnsi="Arial" w:cs="Arial"/>
        </w:rPr>
        <w:t xml:space="preserve"> le varie voci secondo la loro scadenza (inferiori o superiori ai 12 mesi). Tale criterio, classificando gli investimenti ed i finanziamenti in base alla loro liquidità/esigibilità, permetterà di valutare i seguenti aspetti: grado di rigidità della struttura patrimoniale (maggiore è l’incidenza dell’attivo fisso netto, maggiore è la rigidità d’impresa); coerenza tra le scelte di investimento e quelle di finanziamento (al crescere della rigidità degli impieghi è auspicabile attivare forme di copertura finanziaria a medio-lungo termine); grado di dipendenza finanziaria dell’impresa (essa aumenta al crescere del peso delle fonti di finanziamento di terzi rispetto al totale delle fonti).</w:t>
      </w:r>
    </w:p>
    <w:p w14:paraId="65287CCB" w14:textId="1BC067D9" w:rsidR="00C85907" w:rsidRDefault="00C85907" w:rsidP="00D57EF2">
      <w:pPr>
        <w:spacing w:after="120" w:line="240" w:lineRule="auto"/>
        <w:jc w:val="both"/>
        <w:rPr>
          <w:rFonts w:ascii="Arial" w:hAnsi="Arial" w:cs="Arial"/>
        </w:rPr>
      </w:pPr>
      <w:r w:rsidRPr="00C85907">
        <w:rPr>
          <w:noProof/>
        </w:rPr>
        <w:lastRenderedPageBreak/>
        <w:drawing>
          <wp:inline distT="0" distB="0" distL="0" distR="0" wp14:anchorId="1428090A" wp14:editId="024E0C15">
            <wp:extent cx="6120130" cy="8468995"/>
            <wp:effectExtent l="0" t="0" r="0" b="8255"/>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8468995"/>
                    </a:xfrm>
                    <a:prstGeom prst="rect">
                      <a:avLst/>
                    </a:prstGeom>
                    <a:noFill/>
                    <a:ln>
                      <a:noFill/>
                    </a:ln>
                  </pic:spPr>
                </pic:pic>
              </a:graphicData>
            </a:graphic>
          </wp:inline>
        </w:drawing>
      </w:r>
    </w:p>
    <w:p w14:paraId="3AE999D9" w14:textId="77777777" w:rsidR="005D7837" w:rsidRPr="00A650CE" w:rsidRDefault="005D7837" w:rsidP="00D57EF2">
      <w:pPr>
        <w:spacing w:after="120" w:line="240" w:lineRule="auto"/>
        <w:jc w:val="both"/>
        <w:rPr>
          <w:rFonts w:ascii="Arial" w:hAnsi="Arial" w:cs="Arial"/>
          <w:b/>
        </w:rPr>
      </w:pPr>
    </w:p>
    <w:p w14:paraId="2EBFF3E6" w14:textId="5BC2DC8F" w:rsidR="00195F87" w:rsidRPr="00A650CE" w:rsidRDefault="00195F87" w:rsidP="00D57EF2">
      <w:pPr>
        <w:spacing w:after="120" w:line="240" w:lineRule="auto"/>
        <w:jc w:val="both"/>
        <w:rPr>
          <w:rFonts w:ascii="Arial" w:hAnsi="Arial" w:cs="Arial"/>
          <w:b/>
        </w:rPr>
      </w:pPr>
      <w:r w:rsidRPr="00A650CE">
        <w:rPr>
          <w:rFonts w:ascii="Arial" w:hAnsi="Arial" w:cs="Arial"/>
          <w:b/>
        </w:rPr>
        <w:lastRenderedPageBreak/>
        <w:t>Tavola</w:t>
      </w:r>
      <w:r w:rsidR="002D6DEB">
        <w:rPr>
          <w:rFonts w:ascii="Arial" w:hAnsi="Arial" w:cs="Arial"/>
          <w:b/>
        </w:rPr>
        <w:t xml:space="preserve"> 10 </w:t>
      </w:r>
      <w:r w:rsidRPr="00A650CE">
        <w:rPr>
          <w:rFonts w:ascii="Arial" w:hAnsi="Arial" w:cs="Arial"/>
          <w:b/>
        </w:rPr>
        <w:t xml:space="preserve">- Cash Flow </w:t>
      </w:r>
    </w:p>
    <w:p w14:paraId="14FC7EC5" w14:textId="5ADEAB6A" w:rsidR="004C7CB1" w:rsidRDefault="005D7837" w:rsidP="00D57EF2">
      <w:pPr>
        <w:spacing w:after="120" w:line="240" w:lineRule="auto"/>
        <w:jc w:val="both"/>
        <w:rPr>
          <w:rFonts w:ascii="Arial" w:hAnsi="Arial" w:cs="Arial"/>
        </w:rPr>
      </w:pPr>
      <w:r w:rsidRPr="00A650CE">
        <w:rPr>
          <w:rFonts w:ascii="Arial" w:hAnsi="Arial" w:cs="Arial"/>
        </w:rPr>
        <w:t xml:space="preserve">Tale prospetto permette </w:t>
      </w:r>
      <w:r w:rsidR="00732F4C">
        <w:rPr>
          <w:rFonts w:ascii="Arial" w:hAnsi="Arial" w:cs="Arial"/>
        </w:rPr>
        <w:t xml:space="preserve">di </w:t>
      </w:r>
      <w:r w:rsidR="004C7CB1" w:rsidRPr="00A650CE">
        <w:rPr>
          <w:rFonts w:ascii="Arial" w:hAnsi="Arial" w:cs="Arial"/>
        </w:rPr>
        <w:t xml:space="preserve">valutare la </w:t>
      </w:r>
      <w:r w:rsidR="00663C06">
        <w:rPr>
          <w:rFonts w:ascii="Arial" w:hAnsi="Arial" w:cs="Arial"/>
        </w:rPr>
        <w:t xml:space="preserve">sostenibilità </w:t>
      </w:r>
      <w:r w:rsidR="004C7CB1" w:rsidRPr="00A650CE">
        <w:rPr>
          <w:rFonts w:ascii="Arial" w:hAnsi="Arial" w:cs="Arial"/>
        </w:rPr>
        <w:t xml:space="preserve">finanziaria dei programmi operativi. Esso determina il fabbisogno di risorse finanziarie necessario per rendere </w:t>
      </w:r>
      <w:r w:rsidR="00732F4C">
        <w:rPr>
          <w:rFonts w:ascii="Arial" w:hAnsi="Arial" w:cs="Arial"/>
        </w:rPr>
        <w:t>fattibili</w:t>
      </w:r>
      <w:r w:rsidR="004C7CB1" w:rsidRPr="00A650CE">
        <w:rPr>
          <w:rFonts w:ascii="Arial" w:hAnsi="Arial" w:cs="Arial"/>
        </w:rPr>
        <w:t xml:space="preserve"> le scelte di gestione, valuta la capacità che ha l’impresa nel generare tali risorse e la sostenibilità di un eventuale ricorso all’indebitamento, supporta l’imprenditore nella scelta delle fonti di finanziamento più consone. </w:t>
      </w:r>
    </w:p>
    <w:p w14:paraId="0D509C9B" w14:textId="2B62E145" w:rsidR="002D6DEB" w:rsidRDefault="002D6DEB" w:rsidP="002D6DEB">
      <w:pPr>
        <w:spacing w:after="120" w:line="240" w:lineRule="auto"/>
        <w:jc w:val="both"/>
        <w:rPr>
          <w:rFonts w:ascii="Arial" w:hAnsi="Arial" w:cs="Arial"/>
          <w:b/>
          <w:color w:val="FF0000"/>
        </w:rPr>
      </w:pPr>
      <w:r>
        <w:rPr>
          <w:rFonts w:ascii="Arial" w:hAnsi="Arial" w:cs="Arial"/>
          <w:b/>
          <w:color w:val="FF0000"/>
        </w:rPr>
        <w:t>Nel caso in cui il progetto d’impresa presentasse un deficit finanziario (cioè le uscite di cassa sono maggiori delle entrate</w:t>
      </w:r>
      <w:r w:rsidR="00732F4C">
        <w:rPr>
          <w:rFonts w:ascii="Arial" w:hAnsi="Arial" w:cs="Arial"/>
          <w:b/>
          <w:color w:val="FF0000"/>
        </w:rPr>
        <w:t>,</w:t>
      </w:r>
      <w:r>
        <w:rPr>
          <w:rFonts w:ascii="Arial" w:hAnsi="Arial" w:cs="Arial"/>
          <w:b/>
          <w:color w:val="FF0000"/>
        </w:rPr>
        <w:t xml:space="preserve"> quindi il valore della riga 117 risulta negativo</w:t>
      </w:r>
      <w:r w:rsidR="00C85907">
        <w:rPr>
          <w:rFonts w:ascii="Arial" w:hAnsi="Arial" w:cs="Arial"/>
          <w:b/>
          <w:color w:val="FF0000"/>
        </w:rPr>
        <w:t>, come nell’esempio indicato</w:t>
      </w:r>
      <w:r>
        <w:rPr>
          <w:rFonts w:ascii="Arial" w:hAnsi="Arial" w:cs="Arial"/>
          <w:b/>
          <w:color w:val="FF0000"/>
        </w:rPr>
        <w:t xml:space="preserve">) diventa necessario </w:t>
      </w:r>
      <w:r w:rsidRPr="00397C12">
        <w:rPr>
          <w:rFonts w:ascii="Arial" w:hAnsi="Arial" w:cs="Arial"/>
          <w:b/>
          <w:color w:val="FF0000"/>
        </w:rPr>
        <w:t>trovare ulteriori fonti di finanziamento affinché il piano di impresa sia finanziariamente</w:t>
      </w:r>
      <w:r>
        <w:rPr>
          <w:rFonts w:ascii="Arial" w:hAnsi="Arial" w:cs="Arial"/>
          <w:b/>
          <w:color w:val="FF0000"/>
        </w:rPr>
        <w:t xml:space="preserve"> sostenibile</w:t>
      </w:r>
      <w:r w:rsidRPr="00397C12">
        <w:rPr>
          <w:rFonts w:ascii="Arial" w:hAnsi="Arial" w:cs="Arial"/>
          <w:b/>
          <w:color w:val="FF0000"/>
        </w:rPr>
        <w:t>.</w:t>
      </w:r>
    </w:p>
    <w:p w14:paraId="2A3DB4BA" w14:textId="50A5F9C1" w:rsidR="00C85907" w:rsidRPr="00397C12" w:rsidRDefault="00C85907" w:rsidP="002D6DEB">
      <w:pPr>
        <w:spacing w:after="120" w:line="240" w:lineRule="auto"/>
        <w:jc w:val="both"/>
        <w:rPr>
          <w:rFonts w:ascii="Arial" w:hAnsi="Arial" w:cs="Arial"/>
          <w:b/>
          <w:color w:val="FF0000"/>
        </w:rPr>
      </w:pPr>
      <w:r w:rsidRPr="00C85907">
        <w:rPr>
          <w:noProof/>
        </w:rPr>
        <w:drawing>
          <wp:inline distT="0" distB="0" distL="0" distR="0" wp14:anchorId="4E67FF32" wp14:editId="167CE691">
            <wp:extent cx="4572000" cy="6633845"/>
            <wp:effectExtent l="0" t="0" r="0" b="0"/>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6633845"/>
                    </a:xfrm>
                    <a:prstGeom prst="rect">
                      <a:avLst/>
                    </a:prstGeom>
                    <a:noFill/>
                    <a:ln>
                      <a:noFill/>
                    </a:ln>
                  </pic:spPr>
                </pic:pic>
              </a:graphicData>
            </a:graphic>
          </wp:inline>
        </w:drawing>
      </w:r>
    </w:p>
    <w:p w14:paraId="1B6503D4" w14:textId="77777777" w:rsidR="002D6DEB" w:rsidRPr="00A650CE" w:rsidRDefault="002D6DEB" w:rsidP="00D57EF2">
      <w:pPr>
        <w:spacing w:after="120" w:line="240" w:lineRule="auto"/>
        <w:jc w:val="both"/>
        <w:rPr>
          <w:rFonts w:ascii="Arial" w:hAnsi="Arial" w:cs="Arial"/>
        </w:rPr>
      </w:pPr>
    </w:p>
    <w:p w14:paraId="35981898" w14:textId="77777777" w:rsidR="008807EA" w:rsidRPr="00A650CE" w:rsidRDefault="008807EA" w:rsidP="00D57EF2">
      <w:pPr>
        <w:spacing w:after="120" w:line="240" w:lineRule="auto"/>
        <w:jc w:val="both"/>
        <w:rPr>
          <w:rFonts w:ascii="Arial" w:hAnsi="Arial" w:cs="Arial"/>
        </w:rPr>
      </w:pPr>
    </w:p>
    <w:p w14:paraId="26F44E92" w14:textId="22B2B8E0" w:rsidR="003F70E0" w:rsidRDefault="002D6DEB" w:rsidP="00D57EF2">
      <w:pPr>
        <w:pStyle w:val="Titolo1"/>
        <w:spacing w:before="0" w:after="120"/>
        <w:rPr>
          <w:rFonts w:ascii="Arial" w:hAnsi="Arial" w:cs="Arial"/>
          <w:b/>
          <w:color w:val="auto"/>
          <w:sz w:val="22"/>
          <w:szCs w:val="22"/>
          <w:u w:val="single"/>
        </w:rPr>
      </w:pPr>
      <w:bookmarkStart w:id="6" w:name="_Toc73464604"/>
      <w:r>
        <w:rPr>
          <w:rFonts w:ascii="Arial" w:hAnsi="Arial" w:cs="Arial"/>
          <w:b/>
          <w:color w:val="auto"/>
          <w:sz w:val="22"/>
          <w:szCs w:val="22"/>
          <w:u w:val="single"/>
        </w:rPr>
        <w:lastRenderedPageBreak/>
        <w:t>7</w:t>
      </w:r>
      <w:r w:rsidR="00663C06" w:rsidRPr="00CA707F">
        <w:rPr>
          <w:rFonts w:ascii="Arial" w:hAnsi="Arial" w:cs="Arial"/>
          <w:b/>
          <w:color w:val="auto"/>
          <w:sz w:val="22"/>
          <w:szCs w:val="22"/>
          <w:u w:val="single"/>
        </w:rPr>
        <w:t xml:space="preserve"> - </w:t>
      </w:r>
      <w:r w:rsidR="003F70E0" w:rsidRPr="00CA707F">
        <w:rPr>
          <w:rFonts w:ascii="Arial" w:hAnsi="Arial" w:cs="Arial"/>
          <w:b/>
          <w:color w:val="auto"/>
          <w:sz w:val="22"/>
          <w:szCs w:val="22"/>
          <w:u w:val="single"/>
        </w:rPr>
        <w:t>FOGLIO “GRAFICO CASH FLOW”</w:t>
      </w:r>
      <w:bookmarkEnd w:id="6"/>
    </w:p>
    <w:p w14:paraId="0576F83B" w14:textId="77777777" w:rsidR="003F70E0" w:rsidRPr="00A650CE" w:rsidRDefault="004A79D7" w:rsidP="00D57EF2">
      <w:pPr>
        <w:spacing w:after="120" w:line="240" w:lineRule="auto"/>
        <w:jc w:val="both"/>
        <w:rPr>
          <w:rFonts w:ascii="Arial" w:hAnsi="Arial" w:cs="Arial"/>
        </w:rPr>
      </w:pPr>
      <w:r w:rsidRPr="00A650CE">
        <w:rPr>
          <w:rFonts w:ascii="Arial" w:hAnsi="Arial" w:cs="Arial"/>
        </w:rPr>
        <w:t>I</w:t>
      </w:r>
      <w:r w:rsidR="003F70E0" w:rsidRPr="00A650CE">
        <w:rPr>
          <w:rFonts w:ascii="Arial" w:hAnsi="Arial" w:cs="Arial"/>
        </w:rPr>
        <w:t>n</w:t>
      </w:r>
      <w:r w:rsidR="003F70E0" w:rsidRPr="00A650CE">
        <w:rPr>
          <w:rFonts w:ascii="Arial" w:hAnsi="Arial" w:cs="Arial"/>
          <w:b/>
        </w:rPr>
        <w:t xml:space="preserve"> </w:t>
      </w:r>
      <w:r w:rsidR="003F70E0" w:rsidRPr="00A650CE">
        <w:rPr>
          <w:rFonts w:ascii="Arial" w:hAnsi="Arial" w:cs="Arial"/>
        </w:rPr>
        <w:t xml:space="preserve">questo foglio di lavoro i flussi e i saldi di cassa </w:t>
      </w:r>
      <w:r w:rsidR="00663C06">
        <w:rPr>
          <w:rFonts w:ascii="Arial" w:hAnsi="Arial" w:cs="Arial"/>
        </w:rPr>
        <w:t>rela</w:t>
      </w:r>
      <w:r w:rsidR="00E90554">
        <w:rPr>
          <w:rFonts w:ascii="Arial" w:hAnsi="Arial" w:cs="Arial"/>
        </w:rPr>
        <w:t>tivi al foglio 1</w:t>
      </w:r>
      <w:r w:rsidR="007657E5">
        <w:rPr>
          <w:rFonts w:ascii="Arial" w:hAnsi="Arial" w:cs="Arial"/>
        </w:rPr>
        <w:t>0</w:t>
      </w:r>
      <w:r w:rsidR="00E90554">
        <w:rPr>
          <w:rFonts w:ascii="Arial" w:hAnsi="Arial" w:cs="Arial"/>
        </w:rPr>
        <w:t xml:space="preserve"> s</w:t>
      </w:r>
      <w:r w:rsidR="003F70E0" w:rsidRPr="00A650CE">
        <w:rPr>
          <w:rFonts w:ascii="Arial" w:hAnsi="Arial" w:cs="Arial"/>
        </w:rPr>
        <w:t>ono rappresentati graficamente.</w:t>
      </w:r>
    </w:p>
    <w:p w14:paraId="401DA3F5" w14:textId="50A3986A" w:rsidR="000C29B9" w:rsidRDefault="000C29B9" w:rsidP="00D57EF2">
      <w:pPr>
        <w:spacing w:after="120" w:line="240" w:lineRule="auto"/>
        <w:jc w:val="both"/>
        <w:rPr>
          <w:rFonts w:ascii="Arial" w:hAnsi="Arial" w:cs="Arial"/>
          <w:b/>
          <w:u w:val="single"/>
        </w:rPr>
      </w:pPr>
    </w:p>
    <w:p w14:paraId="2F1B0788" w14:textId="77777777" w:rsidR="00C85907" w:rsidRDefault="00C85907" w:rsidP="00D57EF2">
      <w:pPr>
        <w:spacing w:after="120" w:line="240" w:lineRule="auto"/>
        <w:jc w:val="both"/>
        <w:rPr>
          <w:rFonts w:ascii="Arial" w:hAnsi="Arial" w:cs="Arial"/>
          <w:b/>
          <w:u w:val="single"/>
        </w:rPr>
      </w:pPr>
    </w:p>
    <w:p w14:paraId="4C27D481" w14:textId="51A90415" w:rsidR="003F70E0" w:rsidRPr="00CA707F" w:rsidRDefault="002D6DEB" w:rsidP="00D57EF2">
      <w:pPr>
        <w:pStyle w:val="Titolo1"/>
        <w:spacing w:before="0" w:after="120"/>
        <w:rPr>
          <w:rFonts w:ascii="Arial" w:hAnsi="Arial" w:cs="Arial"/>
          <w:b/>
          <w:color w:val="auto"/>
          <w:sz w:val="22"/>
          <w:szCs w:val="22"/>
          <w:u w:val="single"/>
        </w:rPr>
      </w:pPr>
      <w:bookmarkStart w:id="7" w:name="_Toc73464605"/>
      <w:r>
        <w:rPr>
          <w:rFonts w:ascii="Arial" w:hAnsi="Arial" w:cs="Arial"/>
          <w:b/>
          <w:color w:val="auto"/>
          <w:sz w:val="22"/>
          <w:szCs w:val="22"/>
          <w:u w:val="single"/>
        </w:rPr>
        <w:t>8</w:t>
      </w:r>
      <w:r w:rsidR="00E90554" w:rsidRPr="00CA707F">
        <w:rPr>
          <w:rFonts w:ascii="Arial" w:hAnsi="Arial" w:cs="Arial"/>
          <w:b/>
          <w:color w:val="auto"/>
          <w:sz w:val="22"/>
          <w:szCs w:val="22"/>
          <w:u w:val="single"/>
        </w:rPr>
        <w:t xml:space="preserve"> - </w:t>
      </w:r>
      <w:r w:rsidR="003F70E0" w:rsidRPr="00CA707F">
        <w:rPr>
          <w:rFonts w:ascii="Arial" w:hAnsi="Arial" w:cs="Arial"/>
          <w:b/>
          <w:color w:val="auto"/>
          <w:sz w:val="22"/>
          <w:szCs w:val="22"/>
          <w:u w:val="single"/>
        </w:rPr>
        <w:t>FOGLIO “</w:t>
      </w:r>
      <w:r w:rsidR="00416EE0" w:rsidRPr="00CA707F">
        <w:rPr>
          <w:rFonts w:ascii="Arial" w:hAnsi="Arial" w:cs="Arial"/>
          <w:b/>
          <w:color w:val="auto"/>
          <w:sz w:val="22"/>
          <w:szCs w:val="22"/>
          <w:u w:val="single"/>
        </w:rPr>
        <w:t>INDICI E BREA</w:t>
      </w:r>
      <w:r w:rsidR="003F70E0" w:rsidRPr="00CA707F">
        <w:rPr>
          <w:rFonts w:ascii="Arial" w:hAnsi="Arial" w:cs="Arial"/>
          <w:b/>
          <w:color w:val="auto"/>
          <w:sz w:val="22"/>
          <w:szCs w:val="22"/>
          <w:u w:val="single"/>
        </w:rPr>
        <w:t>K EVEN”</w:t>
      </w:r>
      <w:bookmarkEnd w:id="7"/>
    </w:p>
    <w:p w14:paraId="2F104549" w14:textId="77777777" w:rsidR="003F70E0" w:rsidRPr="00A650CE" w:rsidRDefault="004A79D7" w:rsidP="00D57EF2">
      <w:pPr>
        <w:spacing w:after="120" w:line="240" w:lineRule="auto"/>
        <w:jc w:val="both"/>
        <w:rPr>
          <w:rFonts w:ascii="Arial" w:hAnsi="Arial" w:cs="Arial"/>
        </w:rPr>
      </w:pPr>
      <w:r w:rsidRPr="00A650CE">
        <w:rPr>
          <w:rFonts w:ascii="Arial" w:hAnsi="Arial" w:cs="Arial"/>
        </w:rPr>
        <w:t>In questo foglio il sistema</w:t>
      </w:r>
      <w:r w:rsidR="003F70E0" w:rsidRPr="00A650CE">
        <w:rPr>
          <w:rFonts w:ascii="Arial" w:hAnsi="Arial" w:cs="Arial"/>
        </w:rPr>
        <w:t xml:space="preserve"> calcol</w:t>
      </w:r>
      <w:r w:rsidRPr="00A650CE">
        <w:rPr>
          <w:rFonts w:ascii="Arial" w:hAnsi="Arial" w:cs="Arial"/>
        </w:rPr>
        <w:t>a</w:t>
      </w:r>
      <w:r w:rsidR="003F70E0" w:rsidRPr="00A650CE">
        <w:rPr>
          <w:rFonts w:ascii="Arial" w:hAnsi="Arial" w:cs="Arial"/>
        </w:rPr>
        <w:t xml:space="preserve"> </w:t>
      </w:r>
      <w:r w:rsidRPr="00A650CE">
        <w:rPr>
          <w:rFonts w:ascii="Arial" w:hAnsi="Arial" w:cs="Arial"/>
        </w:rPr>
        <w:t>i</w:t>
      </w:r>
      <w:r w:rsidR="003F70E0" w:rsidRPr="00A650CE">
        <w:rPr>
          <w:rFonts w:ascii="Arial" w:hAnsi="Arial" w:cs="Arial"/>
        </w:rPr>
        <w:t xml:space="preserve">l </w:t>
      </w:r>
      <w:r w:rsidR="003F70E0" w:rsidRPr="00A650CE">
        <w:rPr>
          <w:rFonts w:ascii="Arial" w:hAnsi="Arial" w:cs="Arial"/>
          <w:b/>
        </w:rPr>
        <w:t>Punto di Pareggio</w:t>
      </w:r>
      <w:r w:rsidR="00E90554">
        <w:rPr>
          <w:rFonts w:ascii="Arial" w:hAnsi="Arial" w:cs="Arial"/>
          <w:b/>
        </w:rPr>
        <w:t xml:space="preserve"> Operativo</w:t>
      </w:r>
      <w:r w:rsidR="003F70E0" w:rsidRPr="00A650CE">
        <w:rPr>
          <w:rFonts w:ascii="Arial" w:hAnsi="Arial" w:cs="Arial"/>
        </w:rPr>
        <w:t xml:space="preserve"> al fine di evidenziare in quale momento e per quale volume di vendita l’azienda raggiunge il pareggio tra costi</w:t>
      </w:r>
      <w:r w:rsidR="00E90554">
        <w:rPr>
          <w:rFonts w:ascii="Arial" w:hAnsi="Arial" w:cs="Arial"/>
        </w:rPr>
        <w:t xml:space="preserve"> operativi (cioè senza considerare gli oneri finanziari)</w:t>
      </w:r>
      <w:r w:rsidR="003F70E0" w:rsidRPr="00A650CE">
        <w:rPr>
          <w:rFonts w:ascii="Arial" w:hAnsi="Arial" w:cs="Arial"/>
        </w:rPr>
        <w:t xml:space="preserve"> e ricavi, riuscendo a coprire con i propri ricavi sia i costi fissi che i costi variabili connessi alla produzione.</w:t>
      </w:r>
    </w:p>
    <w:p w14:paraId="1E3ED4FE" w14:textId="77777777" w:rsidR="003F70E0" w:rsidRPr="00A650CE" w:rsidRDefault="004A79D7" w:rsidP="00D57EF2">
      <w:pPr>
        <w:tabs>
          <w:tab w:val="left" w:pos="426"/>
        </w:tabs>
        <w:spacing w:after="120" w:line="240" w:lineRule="auto"/>
        <w:jc w:val="both"/>
        <w:rPr>
          <w:rFonts w:ascii="Arial" w:hAnsi="Arial" w:cs="Arial"/>
        </w:rPr>
      </w:pPr>
      <w:r w:rsidRPr="00A650CE">
        <w:rPr>
          <w:rFonts w:ascii="Arial" w:hAnsi="Arial" w:cs="Arial"/>
        </w:rPr>
        <w:t>Inoltre vengono calcolati gli</w:t>
      </w:r>
      <w:r w:rsidRPr="00A650CE">
        <w:rPr>
          <w:rFonts w:ascii="Arial" w:hAnsi="Arial" w:cs="Arial"/>
          <w:b/>
        </w:rPr>
        <w:t xml:space="preserve"> i</w:t>
      </w:r>
      <w:r w:rsidR="003F70E0" w:rsidRPr="00A650CE">
        <w:rPr>
          <w:rFonts w:ascii="Arial" w:hAnsi="Arial" w:cs="Arial"/>
          <w:b/>
        </w:rPr>
        <w:t>ndici economici e finanziari</w:t>
      </w:r>
      <w:r w:rsidR="003F70E0" w:rsidRPr="00A650CE">
        <w:rPr>
          <w:rFonts w:ascii="Arial" w:hAnsi="Arial" w:cs="Arial"/>
        </w:rPr>
        <w:t xml:space="preserve"> </w:t>
      </w:r>
      <w:r w:rsidRPr="00A650CE">
        <w:rPr>
          <w:rFonts w:ascii="Arial" w:hAnsi="Arial" w:cs="Arial"/>
        </w:rPr>
        <w:t>previsionali più significativi.</w:t>
      </w:r>
    </w:p>
    <w:p w14:paraId="6B7DD516" w14:textId="77777777" w:rsidR="00D032D3" w:rsidRPr="00A650CE" w:rsidRDefault="004A79D7" w:rsidP="00D57EF2">
      <w:pPr>
        <w:pStyle w:val="Paragrafoelenco"/>
        <w:numPr>
          <w:ilvl w:val="0"/>
          <w:numId w:val="21"/>
        </w:numPr>
        <w:spacing w:after="120" w:line="240" w:lineRule="auto"/>
        <w:ind w:left="426"/>
        <w:contextualSpacing w:val="0"/>
        <w:jc w:val="both"/>
        <w:rPr>
          <w:rFonts w:ascii="Arial" w:hAnsi="Arial" w:cs="Arial"/>
          <w:b/>
          <w:u w:val="single"/>
        </w:rPr>
      </w:pPr>
      <w:r w:rsidRPr="00A650CE">
        <w:rPr>
          <w:rFonts w:ascii="Arial" w:hAnsi="Arial" w:cs="Arial"/>
          <w:b/>
          <w:u w:val="single"/>
        </w:rPr>
        <w:t>Indici di redditività</w:t>
      </w:r>
    </w:p>
    <w:p w14:paraId="55648B67" w14:textId="77777777" w:rsidR="004A79D7" w:rsidRPr="00A650CE" w:rsidRDefault="004A79D7" w:rsidP="00D57EF2">
      <w:pPr>
        <w:numPr>
          <w:ilvl w:val="0"/>
          <w:numId w:val="20"/>
        </w:numPr>
        <w:spacing w:after="120" w:line="240" w:lineRule="auto"/>
        <w:jc w:val="both"/>
        <w:rPr>
          <w:rFonts w:ascii="Arial" w:hAnsi="Arial" w:cs="Arial"/>
          <w:b/>
        </w:rPr>
      </w:pPr>
      <w:r w:rsidRPr="00A650CE">
        <w:rPr>
          <w:rFonts w:ascii="Arial" w:hAnsi="Arial" w:cs="Arial"/>
          <w:b/>
        </w:rPr>
        <w:t>ROI = Reddito operativo / Capitale investito</w:t>
      </w:r>
    </w:p>
    <w:p w14:paraId="0D44C32A" w14:textId="77777777" w:rsidR="004A79D7" w:rsidRPr="00A650CE" w:rsidRDefault="004A79D7" w:rsidP="00D57EF2">
      <w:pPr>
        <w:spacing w:after="120" w:line="240" w:lineRule="auto"/>
        <w:ind w:left="709"/>
        <w:jc w:val="both"/>
        <w:rPr>
          <w:rFonts w:ascii="Arial" w:hAnsi="Arial" w:cs="Arial"/>
        </w:rPr>
      </w:pPr>
      <w:r w:rsidRPr="00A650CE">
        <w:rPr>
          <w:rFonts w:ascii="Arial" w:hAnsi="Arial" w:cs="Arial"/>
        </w:rPr>
        <w:t>Esprime la redditività operativa dell’azienda, in rapporto ai mezzi finanziari impiegati. Consente di misurare il ritorno finanziario dell’iniziativa che, per essere soddisfacente deve risultare superiore sia al tasso di remunerazione atteso dall’azionista sia al costo medio del denaro in prestito. La misura dell’indice dipende dal settore di riferimento e dal livello corrente dei tassi di interesse. Indicativamente il ROI può considerarsi ottimo per valori &gt; al 10% - 12% e buono per valori compresi tra l’8% ed il 9%.</w:t>
      </w:r>
    </w:p>
    <w:p w14:paraId="21FFE672" w14:textId="77777777" w:rsidR="004A79D7" w:rsidRPr="00A650CE" w:rsidRDefault="004A79D7" w:rsidP="00D57EF2">
      <w:pPr>
        <w:numPr>
          <w:ilvl w:val="0"/>
          <w:numId w:val="20"/>
        </w:numPr>
        <w:spacing w:after="120" w:line="240" w:lineRule="auto"/>
        <w:jc w:val="both"/>
        <w:rPr>
          <w:rFonts w:ascii="Arial" w:hAnsi="Arial" w:cs="Arial"/>
          <w:b/>
        </w:rPr>
      </w:pPr>
      <w:r w:rsidRPr="00A650CE">
        <w:rPr>
          <w:rFonts w:ascii="Arial" w:hAnsi="Arial" w:cs="Arial"/>
          <w:b/>
        </w:rPr>
        <w:t>ROS = Reddito operativo / Ricavi di vendita</w:t>
      </w:r>
    </w:p>
    <w:p w14:paraId="71386220" w14:textId="77777777" w:rsidR="004A79D7" w:rsidRPr="00A650CE" w:rsidRDefault="004A79D7" w:rsidP="00D57EF2">
      <w:pPr>
        <w:spacing w:after="120" w:line="240" w:lineRule="auto"/>
        <w:ind w:left="709"/>
        <w:jc w:val="both"/>
        <w:rPr>
          <w:rFonts w:ascii="Arial" w:hAnsi="Arial" w:cs="Arial"/>
        </w:rPr>
      </w:pPr>
      <w:r w:rsidRPr="00A650CE">
        <w:rPr>
          <w:rFonts w:ascii="Arial" w:hAnsi="Arial" w:cs="Arial"/>
        </w:rPr>
        <w:t>Esprime la redditività conseguita per ogni euro di ricavo realizzato. Misura la redditività delle vendite in termini di gestione caratteristica (reddito operativo). È un indicatore condizionato dal settore in cui l’impresa opera e dalla politica degli ammortamenti adottata. In linea di massima il ROS nei settori industriali è ottimo per valori &gt; 8% e buono per valori tra il 6 ed il 7%, mentre nei settori commerciali è ottimo per valori &gt; 5 – 6% e buono per valori tra il 3% ed il 4%.</w:t>
      </w:r>
    </w:p>
    <w:p w14:paraId="1B19671B" w14:textId="77777777" w:rsidR="002F6FBA" w:rsidRPr="00A650CE" w:rsidRDefault="002F6FBA" w:rsidP="00D57EF2">
      <w:pPr>
        <w:numPr>
          <w:ilvl w:val="0"/>
          <w:numId w:val="20"/>
        </w:numPr>
        <w:spacing w:after="120" w:line="240" w:lineRule="auto"/>
        <w:jc w:val="both"/>
        <w:rPr>
          <w:rFonts w:ascii="Arial" w:hAnsi="Arial" w:cs="Arial"/>
          <w:b/>
        </w:rPr>
      </w:pPr>
      <w:r w:rsidRPr="00A650CE">
        <w:rPr>
          <w:rFonts w:ascii="Arial" w:hAnsi="Arial" w:cs="Arial"/>
          <w:b/>
        </w:rPr>
        <w:t>ROD</w:t>
      </w:r>
      <w:r w:rsidRPr="00A650CE">
        <w:rPr>
          <w:rFonts w:ascii="Arial" w:hAnsi="Arial" w:cs="Arial"/>
        </w:rPr>
        <w:t xml:space="preserve"> </w:t>
      </w:r>
      <w:r w:rsidRPr="00A650CE">
        <w:rPr>
          <w:rFonts w:ascii="Arial" w:hAnsi="Arial" w:cs="Arial"/>
          <w:b/>
        </w:rPr>
        <w:t>(onerosità debiti totali) = Oneri finanziari / (Passività correnti + Passività consolidate)</w:t>
      </w:r>
    </w:p>
    <w:p w14:paraId="3895257D" w14:textId="77777777" w:rsidR="00C47ADE" w:rsidRPr="00A650CE" w:rsidRDefault="00C47ADE" w:rsidP="00D57EF2">
      <w:pPr>
        <w:pStyle w:val="NormaleWeb"/>
        <w:shd w:val="clear" w:color="auto" w:fill="FFFFFF"/>
        <w:spacing w:before="0" w:beforeAutospacing="0" w:after="120" w:afterAutospacing="0" w:line="240" w:lineRule="auto"/>
        <w:ind w:left="709"/>
        <w:jc w:val="both"/>
        <w:rPr>
          <w:rFonts w:ascii="Arial" w:hAnsi="Arial" w:cs="Arial"/>
        </w:rPr>
      </w:pPr>
      <w:r w:rsidRPr="00A650CE">
        <w:rPr>
          <w:rFonts w:ascii="Arial" w:hAnsi="Arial" w:cs="Arial"/>
        </w:rPr>
        <w:t>Indica l'onerosità del capitale preso a prestito da terzi. Si tratta di un indice che evidenzia il costo medio del denaro che l'azienda sostiene per il ricorso a capitale di terzi.</w:t>
      </w:r>
    </w:p>
    <w:p w14:paraId="4CCC0C78" w14:textId="77777777" w:rsidR="00E93D0E" w:rsidRPr="00A650CE" w:rsidRDefault="00E93D0E" w:rsidP="00D57EF2">
      <w:pPr>
        <w:numPr>
          <w:ilvl w:val="0"/>
          <w:numId w:val="20"/>
        </w:numPr>
        <w:spacing w:after="120" w:line="240" w:lineRule="auto"/>
        <w:jc w:val="both"/>
        <w:rPr>
          <w:rFonts w:ascii="Arial" w:hAnsi="Arial" w:cs="Arial"/>
          <w:b/>
        </w:rPr>
      </w:pPr>
      <w:r w:rsidRPr="00A650CE">
        <w:rPr>
          <w:rFonts w:ascii="Arial" w:hAnsi="Arial" w:cs="Arial"/>
          <w:b/>
        </w:rPr>
        <w:t>ROD</w:t>
      </w:r>
      <w:r w:rsidRPr="00A650CE">
        <w:rPr>
          <w:rFonts w:ascii="Arial" w:hAnsi="Arial" w:cs="Arial"/>
        </w:rPr>
        <w:t xml:space="preserve"> </w:t>
      </w:r>
      <w:r w:rsidRPr="00A650CE">
        <w:rPr>
          <w:rFonts w:ascii="Arial" w:hAnsi="Arial" w:cs="Arial"/>
          <w:b/>
        </w:rPr>
        <w:t>(onerosità debiti finanziari) = Oneri finanziari / (Passività finanziarie a breve + Passività finanziarie a medio-lungo termine)</w:t>
      </w:r>
    </w:p>
    <w:p w14:paraId="4B072C30" w14:textId="77777777" w:rsidR="00E93D0E" w:rsidRPr="00A650CE" w:rsidRDefault="00C47ADE" w:rsidP="00D57EF2">
      <w:pPr>
        <w:pStyle w:val="NormaleWeb"/>
        <w:shd w:val="clear" w:color="auto" w:fill="FFFFFF"/>
        <w:spacing w:before="0" w:beforeAutospacing="0" w:after="120" w:afterAutospacing="0" w:line="240" w:lineRule="auto"/>
        <w:ind w:left="720"/>
        <w:jc w:val="both"/>
        <w:rPr>
          <w:rFonts w:ascii="Arial" w:hAnsi="Arial" w:cs="Arial"/>
        </w:rPr>
      </w:pPr>
      <w:r w:rsidRPr="00A650CE">
        <w:rPr>
          <w:rFonts w:ascii="Arial" w:hAnsi="Arial" w:cs="Arial"/>
        </w:rPr>
        <w:t>Indica l'onerosità del capitale preso a prestito dagli istituti finanziari. Dunque evidenzia il costo medio del denaro che l'azienda sostiene per il ricorso all’indebitamento finanziario.</w:t>
      </w:r>
    </w:p>
    <w:p w14:paraId="78CA17DC" w14:textId="77777777" w:rsidR="00E90554" w:rsidRPr="00A650CE" w:rsidRDefault="00E90554" w:rsidP="00D57EF2">
      <w:pPr>
        <w:spacing w:after="120" w:line="240" w:lineRule="auto"/>
        <w:ind w:left="720"/>
        <w:jc w:val="both"/>
        <w:rPr>
          <w:rFonts w:ascii="Arial" w:hAnsi="Arial" w:cs="Arial"/>
          <w:b/>
        </w:rPr>
      </w:pPr>
    </w:p>
    <w:p w14:paraId="7C025106" w14:textId="77777777" w:rsidR="00D032D3" w:rsidRPr="00A650CE" w:rsidRDefault="00D032D3" w:rsidP="00D57EF2">
      <w:pPr>
        <w:pStyle w:val="Paragrafoelenco"/>
        <w:numPr>
          <w:ilvl w:val="0"/>
          <w:numId w:val="21"/>
        </w:numPr>
        <w:spacing w:after="120" w:line="240" w:lineRule="auto"/>
        <w:ind w:left="426" w:hanging="426"/>
        <w:contextualSpacing w:val="0"/>
        <w:jc w:val="both"/>
        <w:rPr>
          <w:rFonts w:ascii="Arial" w:hAnsi="Arial" w:cs="Arial"/>
          <w:b/>
          <w:u w:val="single"/>
        </w:rPr>
      </w:pPr>
      <w:r w:rsidRPr="00A650CE">
        <w:rPr>
          <w:rFonts w:ascii="Arial" w:hAnsi="Arial" w:cs="Arial"/>
          <w:b/>
          <w:u w:val="single"/>
        </w:rPr>
        <w:t>Indici di liquidità</w:t>
      </w:r>
    </w:p>
    <w:p w14:paraId="7FEB47FD" w14:textId="77777777" w:rsidR="00D032D3" w:rsidRPr="00A650CE" w:rsidRDefault="00D032D3" w:rsidP="00D57EF2">
      <w:pPr>
        <w:numPr>
          <w:ilvl w:val="0"/>
          <w:numId w:val="20"/>
        </w:numPr>
        <w:spacing w:after="120" w:line="240" w:lineRule="auto"/>
        <w:jc w:val="both"/>
        <w:rPr>
          <w:rFonts w:ascii="Arial" w:hAnsi="Arial" w:cs="Arial"/>
          <w:b/>
        </w:rPr>
      </w:pPr>
      <w:r w:rsidRPr="00A650CE">
        <w:rPr>
          <w:rFonts w:ascii="Arial" w:hAnsi="Arial" w:cs="Arial"/>
          <w:b/>
        </w:rPr>
        <w:t xml:space="preserve">Indice di </w:t>
      </w:r>
      <w:r w:rsidR="00E90554">
        <w:rPr>
          <w:rFonts w:ascii="Arial" w:hAnsi="Arial" w:cs="Arial"/>
          <w:b/>
        </w:rPr>
        <w:t>liquidità</w:t>
      </w:r>
      <w:r w:rsidRPr="00A650CE">
        <w:rPr>
          <w:rFonts w:ascii="Arial" w:hAnsi="Arial" w:cs="Arial"/>
          <w:b/>
        </w:rPr>
        <w:t xml:space="preserve"> = </w:t>
      </w:r>
      <w:r w:rsidR="00E90554">
        <w:rPr>
          <w:rFonts w:ascii="Arial" w:hAnsi="Arial" w:cs="Arial"/>
          <w:b/>
        </w:rPr>
        <w:t>(liquidità immediate + liquidità differite)</w:t>
      </w:r>
      <w:r w:rsidRPr="00A650CE">
        <w:rPr>
          <w:rFonts w:ascii="Arial" w:hAnsi="Arial" w:cs="Arial"/>
          <w:b/>
        </w:rPr>
        <w:t xml:space="preserve"> / Passività correnti</w:t>
      </w:r>
    </w:p>
    <w:p w14:paraId="0035BC03" w14:textId="77777777" w:rsidR="00D032D3" w:rsidRDefault="00D032D3" w:rsidP="00D57EF2">
      <w:pPr>
        <w:spacing w:after="120" w:line="240" w:lineRule="auto"/>
        <w:ind w:left="709"/>
        <w:jc w:val="both"/>
        <w:rPr>
          <w:rFonts w:ascii="Arial" w:hAnsi="Arial" w:cs="Arial"/>
        </w:rPr>
      </w:pPr>
      <w:r w:rsidRPr="00A650CE">
        <w:rPr>
          <w:rFonts w:ascii="Arial" w:hAnsi="Arial" w:cs="Arial"/>
        </w:rPr>
        <w:t xml:space="preserve">Indica la capacità dell’azienda di far fronte agli impegni a breve termine con i mezzi </w:t>
      </w:r>
      <w:r w:rsidR="00E90554">
        <w:rPr>
          <w:rFonts w:ascii="Arial" w:hAnsi="Arial" w:cs="Arial"/>
        </w:rPr>
        <w:t xml:space="preserve">liquidi </w:t>
      </w:r>
      <w:r w:rsidRPr="00A650CE">
        <w:rPr>
          <w:rFonts w:ascii="Arial" w:hAnsi="Arial" w:cs="Arial"/>
        </w:rPr>
        <w:t>immediatamente disponibili o comunque realizzabili entro un anno</w:t>
      </w:r>
      <w:r w:rsidR="00E90554">
        <w:rPr>
          <w:rFonts w:ascii="Arial" w:hAnsi="Arial" w:cs="Arial"/>
        </w:rPr>
        <w:t xml:space="preserve"> (senza considerare le scorte di magazzino)</w:t>
      </w:r>
      <w:r w:rsidRPr="00A650CE">
        <w:rPr>
          <w:rFonts w:ascii="Arial" w:hAnsi="Arial" w:cs="Arial"/>
        </w:rPr>
        <w:t xml:space="preserve">. </w:t>
      </w:r>
      <w:r w:rsidR="0054003F">
        <w:rPr>
          <w:rFonts w:ascii="Arial" w:hAnsi="Arial" w:cs="Arial"/>
        </w:rPr>
        <w:t>Un valore di questo indice intorno all’unità esprime un buon grado di liqu</w:t>
      </w:r>
      <w:r w:rsidR="002A37E1">
        <w:rPr>
          <w:rFonts w:ascii="Arial" w:hAnsi="Arial" w:cs="Arial"/>
        </w:rPr>
        <w:t>i</w:t>
      </w:r>
      <w:r w:rsidR="0054003F">
        <w:rPr>
          <w:rFonts w:ascii="Arial" w:hAnsi="Arial" w:cs="Arial"/>
        </w:rPr>
        <w:t>dità/solvibi</w:t>
      </w:r>
      <w:r w:rsidR="002A37E1">
        <w:rPr>
          <w:rFonts w:ascii="Arial" w:hAnsi="Arial" w:cs="Arial"/>
        </w:rPr>
        <w:t>li</w:t>
      </w:r>
      <w:r w:rsidR="0054003F">
        <w:rPr>
          <w:rFonts w:ascii="Arial" w:hAnsi="Arial" w:cs="Arial"/>
        </w:rPr>
        <w:t>tà dell’azienda. Se inferiore ad 1 significa che l’azienda potrebbe avere problemi di solvibilità entro breve termine (tanto inferiore</w:t>
      </w:r>
      <w:r w:rsidR="00B55A35">
        <w:rPr>
          <w:rFonts w:ascii="Arial" w:hAnsi="Arial" w:cs="Arial"/>
        </w:rPr>
        <w:t xml:space="preserve"> è da 1 tanto maggiori potrebbero essere le criticità finanziarie)</w:t>
      </w:r>
      <w:r w:rsidR="0054003F">
        <w:rPr>
          <w:rFonts w:ascii="Arial" w:hAnsi="Arial" w:cs="Arial"/>
        </w:rPr>
        <w:t>.</w:t>
      </w:r>
    </w:p>
    <w:p w14:paraId="287A5F63" w14:textId="77777777" w:rsidR="003822DF" w:rsidRPr="002E3D38" w:rsidRDefault="003822DF" w:rsidP="00D57EF2">
      <w:pPr>
        <w:numPr>
          <w:ilvl w:val="0"/>
          <w:numId w:val="20"/>
        </w:numPr>
        <w:spacing w:after="120" w:line="240" w:lineRule="auto"/>
        <w:jc w:val="both"/>
        <w:rPr>
          <w:rFonts w:ascii="ArialMT" w:hAnsi="ArialMT" w:cs="ArialMT"/>
          <w:b/>
        </w:rPr>
      </w:pPr>
      <w:r>
        <w:rPr>
          <w:rFonts w:ascii="ArialMT" w:hAnsi="ArialMT" w:cs="ArialMT"/>
          <w:b/>
        </w:rPr>
        <w:t>Indice</w:t>
      </w:r>
      <w:r w:rsidRPr="002E3D38">
        <w:rPr>
          <w:rFonts w:ascii="ArialMT" w:hAnsi="ArialMT" w:cs="ArialMT"/>
          <w:b/>
        </w:rPr>
        <w:t xml:space="preserve"> di disponibilità = Attivo circolante / Passività correnti</w:t>
      </w:r>
    </w:p>
    <w:p w14:paraId="79AA1774" w14:textId="77777777" w:rsidR="003822DF" w:rsidRPr="001451D3" w:rsidRDefault="003822DF" w:rsidP="00D57EF2">
      <w:pPr>
        <w:spacing w:after="120" w:line="240" w:lineRule="auto"/>
        <w:ind w:left="709"/>
        <w:jc w:val="both"/>
        <w:rPr>
          <w:rFonts w:ascii="ArialMT" w:hAnsi="ArialMT" w:cs="ArialMT"/>
        </w:rPr>
      </w:pPr>
      <w:r w:rsidRPr="002E3D38">
        <w:rPr>
          <w:rFonts w:ascii="ArialMT" w:hAnsi="ArialMT" w:cs="ArialMT"/>
        </w:rPr>
        <w:t xml:space="preserve">Indica la capacità dell’azienda di far fronte agli impegni a breve termine con i mezzi immediatamente disponibili o comunque realizzabili entro un anno. </w:t>
      </w:r>
      <w:r w:rsidRPr="001451D3">
        <w:rPr>
          <w:rFonts w:ascii="ArialMT" w:hAnsi="ArialMT" w:cs="ArialMT"/>
        </w:rPr>
        <w:t xml:space="preserve">I valori correnti di </w:t>
      </w:r>
      <w:r w:rsidRPr="001451D3">
        <w:rPr>
          <w:rFonts w:ascii="ArialMT" w:hAnsi="ArialMT" w:cs="ArialMT"/>
        </w:rPr>
        <w:lastRenderedPageBreak/>
        <w:t>riferimento sono i seguenti: ottimo se &gt; 1,40, buono se &gt;1,20, sufficiente se &gt; 1,10 e critico se &lt; 1,10 – 1.</w:t>
      </w:r>
    </w:p>
    <w:p w14:paraId="0D52B81A" w14:textId="77777777" w:rsidR="00D032D3" w:rsidRPr="00A650CE" w:rsidRDefault="00A02C44" w:rsidP="00D57EF2">
      <w:pPr>
        <w:numPr>
          <w:ilvl w:val="0"/>
          <w:numId w:val="20"/>
        </w:numPr>
        <w:spacing w:after="120" w:line="240" w:lineRule="auto"/>
        <w:ind w:hanging="294"/>
        <w:jc w:val="both"/>
        <w:rPr>
          <w:rFonts w:ascii="Arial" w:hAnsi="Arial" w:cs="Arial"/>
          <w:b/>
        </w:rPr>
      </w:pPr>
      <w:r>
        <w:rPr>
          <w:rFonts w:ascii="Arial" w:hAnsi="Arial" w:cs="Arial"/>
          <w:b/>
        </w:rPr>
        <w:t>Posizione Finanziaria Netta</w:t>
      </w:r>
    </w:p>
    <w:p w14:paraId="396D73C5" w14:textId="77777777" w:rsidR="00D032D3" w:rsidRPr="00A650CE" w:rsidRDefault="00A02C44" w:rsidP="00D57EF2">
      <w:pPr>
        <w:spacing w:after="120" w:line="240" w:lineRule="auto"/>
        <w:ind w:left="720" w:hanging="11"/>
        <w:jc w:val="both"/>
        <w:rPr>
          <w:rFonts w:ascii="Arial" w:hAnsi="Arial" w:cs="Arial"/>
        </w:rPr>
      </w:pPr>
      <w:r>
        <w:rPr>
          <w:rFonts w:ascii="Arial" w:hAnsi="Arial" w:cs="Arial"/>
        </w:rPr>
        <w:t>Esprime l’indebitamento/surplus finanziario netto dell’azienda</w:t>
      </w:r>
      <w:r w:rsidR="00D032D3" w:rsidRPr="00A650CE">
        <w:rPr>
          <w:rFonts w:ascii="Arial" w:hAnsi="Arial" w:cs="Arial"/>
        </w:rPr>
        <w:t>.</w:t>
      </w:r>
    </w:p>
    <w:p w14:paraId="36FF1A7E" w14:textId="77777777" w:rsidR="00D032D3" w:rsidRPr="00A650CE" w:rsidRDefault="00D032D3" w:rsidP="00D57EF2">
      <w:pPr>
        <w:pStyle w:val="Paragrafoelenco"/>
        <w:tabs>
          <w:tab w:val="left" w:pos="426"/>
        </w:tabs>
        <w:spacing w:after="120" w:line="240" w:lineRule="auto"/>
        <w:ind w:left="426"/>
        <w:contextualSpacing w:val="0"/>
        <w:jc w:val="both"/>
        <w:rPr>
          <w:rFonts w:ascii="Arial" w:hAnsi="Arial" w:cs="Arial"/>
          <w:b/>
        </w:rPr>
      </w:pPr>
    </w:p>
    <w:p w14:paraId="73A82A03" w14:textId="77777777" w:rsidR="004A79D7" w:rsidRPr="00A650CE" w:rsidRDefault="004A79D7" w:rsidP="00D57EF2">
      <w:pPr>
        <w:pStyle w:val="Paragrafoelenco"/>
        <w:numPr>
          <w:ilvl w:val="0"/>
          <w:numId w:val="21"/>
        </w:numPr>
        <w:tabs>
          <w:tab w:val="left" w:pos="426"/>
        </w:tabs>
        <w:spacing w:after="120" w:line="240" w:lineRule="auto"/>
        <w:ind w:left="426" w:hanging="426"/>
        <w:contextualSpacing w:val="0"/>
        <w:jc w:val="both"/>
        <w:rPr>
          <w:rFonts w:ascii="Arial" w:hAnsi="Arial" w:cs="Arial"/>
          <w:b/>
          <w:u w:val="single"/>
        </w:rPr>
      </w:pPr>
      <w:r w:rsidRPr="00A650CE">
        <w:rPr>
          <w:rFonts w:ascii="Arial" w:hAnsi="Arial" w:cs="Arial"/>
          <w:b/>
          <w:u w:val="single"/>
        </w:rPr>
        <w:t>Indici di solidità patrimoniale/finanziaria</w:t>
      </w:r>
    </w:p>
    <w:p w14:paraId="1560B7EB" w14:textId="77777777" w:rsidR="004A79D7" w:rsidRPr="00A650CE" w:rsidRDefault="004A79D7" w:rsidP="00D57EF2">
      <w:pPr>
        <w:numPr>
          <w:ilvl w:val="0"/>
          <w:numId w:val="22"/>
        </w:numPr>
        <w:spacing w:after="120" w:line="240" w:lineRule="auto"/>
        <w:ind w:hanging="294"/>
        <w:jc w:val="both"/>
        <w:rPr>
          <w:rFonts w:ascii="Arial" w:hAnsi="Arial" w:cs="Arial"/>
          <w:b/>
        </w:rPr>
      </w:pPr>
      <w:r w:rsidRPr="00A650CE">
        <w:rPr>
          <w:rFonts w:ascii="Arial" w:hAnsi="Arial" w:cs="Arial"/>
          <w:b/>
        </w:rPr>
        <w:t>Quoziente primario di struttura = Patrimonio Netto / Attivo fisso</w:t>
      </w:r>
    </w:p>
    <w:p w14:paraId="3A7C6B8B" w14:textId="77777777" w:rsidR="004A79D7" w:rsidRPr="00A650CE" w:rsidRDefault="004A79D7" w:rsidP="00D57EF2">
      <w:pPr>
        <w:spacing w:after="120" w:line="240" w:lineRule="auto"/>
        <w:ind w:left="720" w:hanging="11"/>
        <w:jc w:val="both"/>
        <w:rPr>
          <w:rFonts w:ascii="Arial" w:hAnsi="Arial" w:cs="Arial"/>
        </w:rPr>
      </w:pPr>
      <w:r w:rsidRPr="00A650CE">
        <w:rPr>
          <w:rFonts w:ascii="Arial" w:hAnsi="Arial" w:cs="Arial"/>
        </w:rPr>
        <w:t>È un indicatore di solidità patrimoniale e finanziaria in quanto evidenzia se i mezzi propri sono sufficienti a coprire gli investimenti fissi. Un indice superiore a 1 segnala uno stato di ottimo equilibrio patrimoniale, significa che il fabbisogno finanziario durevole è stato coperto interamente con capitale proprio. Un indice inferiore a 1 significa che gli investimenti fissi sono stati finanziati in parte con l’indebitamento. Tale circostanza non è preoccupante se si è fatto ricorso a forme consolidate, mentre può risultare pericoloso il ricorso a forme di indebitamento a breve. Tale fabbisogno deve essere compensato, ai fini di un corretto equilibrio, da altre fonti a medio-lungo termine (es. fondi TFR, altri fondi e debiti a m/l termine).</w:t>
      </w:r>
    </w:p>
    <w:p w14:paraId="52367DAD" w14:textId="77777777" w:rsidR="004A79D7" w:rsidRPr="00A650CE" w:rsidRDefault="004A79D7" w:rsidP="00D57EF2">
      <w:pPr>
        <w:numPr>
          <w:ilvl w:val="0"/>
          <w:numId w:val="22"/>
        </w:numPr>
        <w:spacing w:after="120" w:line="240" w:lineRule="auto"/>
        <w:ind w:hanging="294"/>
        <w:jc w:val="both"/>
        <w:rPr>
          <w:rFonts w:ascii="Arial" w:hAnsi="Arial" w:cs="Arial"/>
          <w:b/>
        </w:rPr>
      </w:pPr>
      <w:r w:rsidRPr="00A650CE">
        <w:rPr>
          <w:rFonts w:ascii="Arial" w:hAnsi="Arial" w:cs="Arial"/>
          <w:b/>
        </w:rPr>
        <w:t>Quoziente secondario di struttura = (Patrimonio Netto + Passività consolidate) / Attivo fisso</w:t>
      </w:r>
    </w:p>
    <w:p w14:paraId="0F8028F2" w14:textId="77777777" w:rsidR="004A79D7" w:rsidRPr="00A650CE" w:rsidRDefault="004A79D7" w:rsidP="00D57EF2">
      <w:pPr>
        <w:spacing w:after="120" w:line="240" w:lineRule="auto"/>
        <w:ind w:left="720" w:hanging="11"/>
        <w:jc w:val="both"/>
        <w:rPr>
          <w:rFonts w:ascii="Arial" w:hAnsi="Arial" w:cs="Arial"/>
        </w:rPr>
      </w:pPr>
      <w:r w:rsidRPr="00A650CE">
        <w:rPr>
          <w:rFonts w:ascii="Arial" w:hAnsi="Arial" w:cs="Arial"/>
        </w:rPr>
        <w:t>Tale indice valuta se l’azienda ha coperto in modo corretto le proprie immobilizzazioni, ovvero gli investimenti realizzati. I valori di riferimento sono i seguenti: ottimo se &gt; 1,25, buono se &gt;1 – 1,20, sufficiente se = 1 e critico se &lt; 1. In quest’ultimo caso l’azienda dovrebbe attivarsi per accendere nuovi finanziamenti a medio/lungo termine, anche in funzione prospettica. La necessità di avere un indice superiore a 1 dipende dalla previsione o meno di nuovi investimenti, oppure dalla consistenza del magazzino.</w:t>
      </w:r>
    </w:p>
    <w:p w14:paraId="42AF9040" w14:textId="77777777" w:rsidR="004A79D7" w:rsidRPr="00A650CE" w:rsidRDefault="004A79D7" w:rsidP="00D57EF2">
      <w:pPr>
        <w:numPr>
          <w:ilvl w:val="0"/>
          <w:numId w:val="22"/>
        </w:numPr>
        <w:spacing w:after="120" w:line="240" w:lineRule="auto"/>
        <w:ind w:hanging="294"/>
        <w:jc w:val="both"/>
        <w:rPr>
          <w:rFonts w:ascii="Arial" w:hAnsi="Arial" w:cs="Arial"/>
          <w:b/>
        </w:rPr>
      </w:pPr>
      <w:r w:rsidRPr="00A650CE">
        <w:rPr>
          <w:rFonts w:ascii="Arial" w:hAnsi="Arial" w:cs="Arial"/>
          <w:b/>
        </w:rPr>
        <w:t>Indice di rigidità del capitale investito (Attivo Fisso/Capitale Investito)</w:t>
      </w:r>
    </w:p>
    <w:p w14:paraId="643DB3E6" w14:textId="77777777" w:rsidR="004A79D7" w:rsidRPr="00A650CE" w:rsidRDefault="004A79D7" w:rsidP="00D57EF2">
      <w:pPr>
        <w:spacing w:after="120" w:line="240" w:lineRule="auto"/>
        <w:ind w:left="720"/>
        <w:jc w:val="both"/>
        <w:rPr>
          <w:rFonts w:ascii="Arial" w:hAnsi="Arial" w:cs="Arial"/>
        </w:rPr>
      </w:pPr>
      <w:r w:rsidRPr="00A650CE">
        <w:rPr>
          <w:rFonts w:ascii="Arial" w:hAnsi="Arial" w:cs="Arial"/>
        </w:rPr>
        <w:t>Tale indice appartiene alla categoria degli indici di composizione ed esprime il peso percentuale dell’attivo fisso sul capitale investito. All’aumentare di tale indice cresce il grado di rigidità degli impieghi.</w:t>
      </w:r>
    </w:p>
    <w:p w14:paraId="2E2B77CA" w14:textId="77777777" w:rsidR="004A79D7" w:rsidRPr="00A650CE" w:rsidRDefault="004A79D7" w:rsidP="00D57EF2">
      <w:pPr>
        <w:numPr>
          <w:ilvl w:val="0"/>
          <w:numId w:val="22"/>
        </w:numPr>
        <w:spacing w:after="120" w:line="240" w:lineRule="auto"/>
        <w:ind w:hanging="294"/>
        <w:jc w:val="both"/>
        <w:rPr>
          <w:rFonts w:ascii="Arial" w:hAnsi="Arial" w:cs="Arial"/>
          <w:b/>
        </w:rPr>
      </w:pPr>
      <w:r w:rsidRPr="00A650CE">
        <w:rPr>
          <w:rFonts w:ascii="Arial" w:hAnsi="Arial" w:cs="Arial"/>
          <w:b/>
        </w:rPr>
        <w:t>Indice di elasticità del capitale investito (Attivo Circolante/ Capitale Investito)</w:t>
      </w:r>
    </w:p>
    <w:p w14:paraId="549F562D" w14:textId="77777777" w:rsidR="004A79D7" w:rsidRPr="00A650CE" w:rsidRDefault="004A79D7" w:rsidP="00D57EF2">
      <w:pPr>
        <w:spacing w:after="120" w:line="240" w:lineRule="auto"/>
        <w:ind w:left="720"/>
        <w:jc w:val="both"/>
        <w:rPr>
          <w:rFonts w:ascii="Arial" w:hAnsi="Arial" w:cs="Arial"/>
        </w:rPr>
      </w:pPr>
      <w:r w:rsidRPr="00A650CE">
        <w:rPr>
          <w:rFonts w:ascii="Arial" w:hAnsi="Arial" w:cs="Arial"/>
        </w:rPr>
        <w:t>Tale indice appartiene alla categoria degli indici di composizione ed esprime il peso percentuale dell’attivo circolante sul capitale investito. All’aumentare di tale indice cresce il grado di elasticità degli impieghi e, dunque, aumenta la capacità dell’impresa di adattarsi all’ambiente.</w:t>
      </w:r>
    </w:p>
    <w:p w14:paraId="7FB9D55C" w14:textId="77777777" w:rsidR="004A79D7" w:rsidRPr="00A650CE" w:rsidRDefault="004A79D7" w:rsidP="00D57EF2">
      <w:pPr>
        <w:numPr>
          <w:ilvl w:val="0"/>
          <w:numId w:val="22"/>
        </w:numPr>
        <w:spacing w:after="120" w:line="240" w:lineRule="auto"/>
        <w:ind w:hanging="294"/>
        <w:jc w:val="both"/>
        <w:rPr>
          <w:rFonts w:ascii="Arial" w:hAnsi="Arial" w:cs="Arial"/>
          <w:b/>
        </w:rPr>
      </w:pPr>
      <w:r w:rsidRPr="00A650CE">
        <w:rPr>
          <w:rFonts w:ascii="Arial" w:hAnsi="Arial" w:cs="Arial"/>
          <w:b/>
        </w:rPr>
        <w:t>Indice di indipendenza finanziaria = Patrimonio Netto / Capitale investito</w:t>
      </w:r>
    </w:p>
    <w:p w14:paraId="173B2289" w14:textId="77777777" w:rsidR="004A79D7" w:rsidRPr="00A650CE" w:rsidRDefault="004A79D7" w:rsidP="00D57EF2">
      <w:pPr>
        <w:spacing w:after="120" w:line="240" w:lineRule="auto"/>
        <w:ind w:left="720"/>
        <w:jc w:val="both"/>
        <w:rPr>
          <w:rFonts w:ascii="Arial" w:hAnsi="Arial" w:cs="Arial"/>
        </w:rPr>
      </w:pPr>
      <w:r w:rsidRPr="00A650CE">
        <w:rPr>
          <w:rFonts w:ascii="Arial" w:hAnsi="Arial" w:cs="Arial"/>
        </w:rPr>
        <w:t>Evidenzia in quale misura il totale degli impieghi è stato finanziato con mezzi propri. Si parla di “indipendenza finanziaria” perché un basso indice segnala un elevato indebitamento, che comporta maggiori condizionamenti esterni ed una restrizione alla libertà di amministrare l’impresa.</w:t>
      </w:r>
    </w:p>
    <w:p w14:paraId="52A89BD7" w14:textId="77777777" w:rsidR="004A79D7" w:rsidRPr="00A650CE" w:rsidRDefault="004A79D7" w:rsidP="00D57EF2">
      <w:pPr>
        <w:numPr>
          <w:ilvl w:val="0"/>
          <w:numId w:val="23"/>
        </w:numPr>
        <w:spacing w:after="120" w:line="240" w:lineRule="auto"/>
        <w:jc w:val="both"/>
        <w:rPr>
          <w:rFonts w:ascii="Arial" w:hAnsi="Arial" w:cs="Arial"/>
          <w:b/>
        </w:rPr>
      </w:pPr>
      <w:r w:rsidRPr="00A650CE">
        <w:rPr>
          <w:rFonts w:ascii="Arial" w:hAnsi="Arial" w:cs="Arial"/>
          <w:b/>
        </w:rPr>
        <w:t>Indice di indebitamento globale = (Passività a medio/lungo termine + Passività correnti) / Capitale investito</w:t>
      </w:r>
    </w:p>
    <w:p w14:paraId="296F582E" w14:textId="77777777" w:rsidR="004A79D7" w:rsidRPr="00A650CE" w:rsidRDefault="004A79D7" w:rsidP="00D57EF2">
      <w:pPr>
        <w:spacing w:after="120" w:line="240" w:lineRule="auto"/>
        <w:ind w:left="720"/>
        <w:jc w:val="both"/>
        <w:rPr>
          <w:rFonts w:ascii="Arial" w:hAnsi="Arial" w:cs="Arial"/>
        </w:rPr>
      </w:pPr>
      <w:r w:rsidRPr="00A650CE">
        <w:rPr>
          <w:rFonts w:ascii="Arial" w:hAnsi="Arial" w:cs="Arial"/>
        </w:rPr>
        <w:t>Esprime il grado di indebitamento dell’impresa, ovvero la misura in cui essa ricorre al capitale di terzi per finanziarsi e sarà tanto maggiore quanto più alta sarà l’esposizione debitoria dell’azienda verso i terzi rispetto alle fonti provenienti dai soci.</w:t>
      </w:r>
    </w:p>
    <w:p w14:paraId="2F96A4B8" w14:textId="77777777" w:rsidR="004A79D7" w:rsidRPr="00A650CE" w:rsidRDefault="004A79D7" w:rsidP="00D57EF2">
      <w:pPr>
        <w:numPr>
          <w:ilvl w:val="0"/>
          <w:numId w:val="23"/>
        </w:numPr>
        <w:spacing w:after="120" w:line="240" w:lineRule="auto"/>
        <w:jc w:val="both"/>
        <w:rPr>
          <w:rFonts w:ascii="Arial" w:hAnsi="Arial" w:cs="Arial"/>
          <w:b/>
        </w:rPr>
      </w:pPr>
      <w:r w:rsidRPr="00A650CE">
        <w:rPr>
          <w:rFonts w:ascii="Arial" w:hAnsi="Arial" w:cs="Arial"/>
          <w:b/>
        </w:rPr>
        <w:t>Indice di indebitamento globale a breve termine = Passività correnti / Capitale investito</w:t>
      </w:r>
    </w:p>
    <w:p w14:paraId="4139EFAD" w14:textId="77777777" w:rsidR="004A79D7" w:rsidRPr="00A650CE" w:rsidRDefault="004A79D7" w:rsidP="00D57EF2">
      <w:pPr>
        <w:spacing w:after="120" w:line="240" w:lineRule="auto"/>
        <w:ind w:left="720"/>
        <w:jc w:val="both"/>
        <w:rPr>
          <w:rFonts w:ascii="Arial" w:hAnsi="Arial" w:cs="Arial"/>
        </w:rPr>
      </w:pPr>
      <w:r w:rsidRPr="00A650CE">
        <w:rPr>
          <w:rFonts w:ascii="Arial" w:hAnsi="Arial" w:cs="Arial"/>
        </w:rPr>
        <w:lastRenderedPageBreak/>
        <w:t>Esprime la misura in cui l’azienda ricorre al capitale di terzi a breve termine per finanziarsi e sarà tanto maggiore quanto più alta sarà l’esposizione debitoria dell’azienda verso i terzi rispetto alle fonti provenienti dai soci.</w:t>
      </w:r>
    </w:p>
    <w:p w14:paraId="66AC889A" w14:textId="77777777" w:rsidR="004A79D7" w:rsidRPr="00A650CE" w:rsidRDefault="004A79D7" w:rsidP="00D57EF2">
      <w:pPr>
        <w:numPr>
          <w:ilvl w:val="0"/>
          <w:numId w:val="23"/>
        </w:numPr>
        <w:spacing w:after="120" w:line="240" w:lineRule="auto"/>
        <w:jc w:val="both"/>
        <w:rPr>
          <w:rFonts w:ascii="Arial" w:hAnsi="Arial" w:cs="Arial"/>
          <w:b/>
        </w:rPr>
      </w:pPr>
      <w:r w:rsidRPr="00A650CE">
        <w:rPr>
          <w:rFonts w:ascii="Arial" w:hAnsi="Arial" w:cs="Arial"/>
          <w:b/>
        </w:rPr>
        <w:t>Indice di indebitamento globale a medio/lungo termine = Passività a medio/lungo termine / Capitale investito</w:t>
      </w:r>
    </w:p>
    <w:p w14:paraId="0401641A" w14:textId="77777777" w:rsidR="004A79D7" w:rsidRPr="00A650CE" w:rsidRDefault="004A79D7" w:rsidP="00D57EF2">
      <w:pPr>
        <w:spacing w:after="120" w:line="240" w:lineRule="auto"/>
        <w:ind w:left="720"/>
        <w:jc w:val="both"/>
        <w:rPr>
          <w:rFonts w:ascii="Arial" w:hAnsi="Arial" w:cs="Arial"/>
        </w:rPr>
      </w:pPr>
      <w:r w:rsidRPr="00A650CE">
        <w:rPr>
          <w:rFonts w:ascii="Arial" w:hAnsi="Arial" w:cs="Arial"/>
        </w:rPr>
        <w:t>Esprime la misura in cui l’azienda ricorre al capitale di terzi a medio/lungo termine per finanziarsi e sarà tanto maggiore quanto più alta sarà l’esposizione debitoria dell’azienda verso i terzi rispetto alle fonti provenienti dai soci.</w:t>
      </w:r>
    </w:p>
    <w:p w14:paraId="4469D8FD" w14:textId="77777777" w:rsidR="004A79D7" w:rsidRPr="00A650CE" w:rsidRDefault="004A79D7" w:rsidP="00D57EF2">
      <w:pPr>
        <w:numPr>
          <w:ilvl w:val="0"/>
          <w:numId w:val="23"/>
        </w:numPr>
        <w:spacing w:after="120" w:line="240" w:lineRule="auto"/>
        <w:jc w:val="both"/>
        <w:rPr>
          <w:rFonts w:ascii="Arial" w:hAnsi="Arial" w:cs="Arial"/>
        </w:rPr>
      </w:pPr>
      <w:r w:rsidRPr="00A650CE">
        <w:rPr>
          <w:rFonts w:ascii="Arial" w:hAnsi="Arial" w:cs="Arial"/>
          <w:b/>
        </w:rPr>
        <w:t>Indice di indebitamento funzionale = (Passività a medio/lungo termine + Passività correnti - Passività finanziarie) / Capitale investito</w:t>
      </w:r>
    </w:p>
    <w:p w14:paraId="2BB64DCF" w14:textId="77777777" w:rsidR="004A79D7" w:rsidRPr="00A650CE" w:rsidRDefault="004A79D7" w:rsidP="00D57EF2">
      <w:pPr>
        <w:spacing w:after="120" w:line="240" w:lineRule="auto"/>
        <w:ind w:left="720"/>
        <w:jc w:val="both"/>
        <w:rPr>
          <w:rFonts w:ascii="Arial" w:hAnsi="Arial" w:cs="Arial"/>
        </w:rPr>
      </w:pPr>
      <w:r w:rsidRPr="00A650CE">
        <w:rPr>
          <w:rFonts w:ascii="Arial" w:hAnsi="Arial" w:cs="Arial"/>
        </w:rPr>
        <w:t>Esprime il peso dei debiti di natura non finanziaria  (fornitori, debiti diversi, ecc.) sul capitale complessivamente investito in azienda.</w:t>
      </w:r>
    </w:p>
    <w:p w14:paraId="0BD3C742" w14:textId="77777777" w:rsidR="004A79D7" w:rsidRPr="00A650CE" w:rsidRDefault="004A79D7" w:rsidP="00D57EF2">
      <w:pPr>
        <w:numPr>
          <w:ilvl w:val="0"/>
          <w:numId w:val="23"/>
        </w:numPr>
        <w:spacing w:after="120" w:line="240" w:lineRule="auto"/>
        <w:jc w:val="both"/>
        <w:rPr>
          <w:rFonts w:ascii="Arial" w:hAnsi="Arial" w:cs="Arial"/>
        </w:rPr>
      </w:pPr>
      <w:r w:rsidRPr="00A650CE">
        <w:rPr>
          <w:rFonts w:ascii="Arial" w:hAnsi="Arial" w:cs="Arial"/>
          <w:b/>
        </w:rPr>
        <w:t>Indice di indebitamento oneroso = Passività finanziarie / Capitale investito</w:t>
      </w:r>
      <w:r w:rsidRPr="00A650CE">
        <w:rPr>
          <w:rFonts w:ascii="Arial" w:hAnsi="Arial" w:cs="Arial"/>
        </w:rPr>
        <w:t xml:space="preserve"> </w:t>
      </w:r>
    </w:p>
    <w:p w14:paraId="568FE646" w14:textId="77777777" w:rsidR="004A79D7" w:rsidRPr="00A650CE" w:rsidRDefault="004A79D7" w:rsidP="00D57EF2">
      <w:pPr>
        <w:spacing w:after="120" w:line="240" w:lineRule="auto"/>
        <w:ind w:left="720"/>
        <w:jc w:val="both"/>
        <w:rPr>
          <w:rFonts w:ascii="Arial" w:hAnsi="Arial" w:cs="Arial"/>
        </w:rPr>
      </w:pPr>
      <w:r w:rsidRPr="00A650CE">
        <w:rPr>
          <w:rFonts w:ascii="Arial" w:hAnsi="Arial" w:cs="Arial"/>
        </w:rPr>
        <w:t>È un indice molto importante ai fini dell’analisi della solidità patrimoniale, in quanto un elevato ammontare di debiti finanziari comporta un incremento del rischio di insolvenza ed una conseguente diminuzione del potere contrattuale dell’azienda nei confronti dei finanziatori.</w:t>
      </w:r>
    </w:p>
    <w:p w14:paraId="6981E737" w14:textId="77777777" w:rsidR="004A79D7" w:rsidRPr="00A650CE" w:rsidRDefault="004A79D7" w:rsidP="00D57EF2">
      <w:pPr>
        <w:spacing w:after="120" w:line="240" w:lineRule="auto"/>
        <w:ind w:left="720"/>
        <w:jc w:val="both"/>
        <w:rPr>
          <w:rFonts w:ascii="Arial" w:hAnsi="Arial" w:cs="Arial"/>
        </w:rPr>
      </w:pPr>
      <w:r w:rsidRPr="00A650CE">
        <w:rPr>
          <w:rFonts w:ascii="Arial" w:hAnsi="Arial" w:cs="Arial"/>
        </w:rPr>
        <w:t>L’indice esprime il contributo dei finanziamenti esterni, rispetto a quello del capitale di rischio, nella copertura degli impieghi. Un valore dell’indice molto basso (nullo o poco superiore allo 0) costituisce la situazione migliore sotto il profilo della solidità patrimoniale.</w:t>
      </w:r>
    </w:p>
    <w:p w14:paraId="37901660" w14:textId="77777777" w:rsidR="004A79D7" w:rsidRPr="00A650CE" w:rsidRDefault="004A79D7" w:rsidP="00D57EF2">
      <w:pPr>
        <w:numPr>
          <w:ilvl w:val="0"/>
          <w:numId w:val="23"/>
        </w:numPr>
        <w:spacing w:after="120" w:line="240" w:lineRule="auto"/>
        <w:jc w:val="both"/>
        <w:rPr>
          <w:rFonts w:ascii="Arial" w:hAnsi="Arial" w:cs="Arial"/>
        </w:rPr>
      </w:pPr>
      <w:r w:rsidRPr="00A650CE">
        <w:rPr>
          <w:rFonts w:ascii="Arial" w:hAnsi="Arial" w:cs="Arial"/>
          <w:b/>
        </w:rPr>
        <w:t>Indice di indebitamento oneroso a breve termine = Passività finanziarie a breve / Capitale investito</w:t>
      </w:r>
      <w:r w:rsidRPr="00A650CE">
        <w:rPr>
          <w:rFonts w:ascii="Arial" w:hAnsi="Arial" w:cs="Arial"/>
        </w:rPr>
        <w:t xml:space="preserve"> </w:t>
      </w:r>
    </w:p>
    <w:p w14:paraId="2DB74235" w14:textId="77777777" w:rsidR="004A79D7" w:rsidRPr="00A650CE" w:rsidRDefault="004A79D7" w:rsidP="00D57EF2">
      <w:pPr>
        <w:spacing w:after="120" w:line="240" w:lineRule="auto"/>
        <w:ind w:left="720"/>
        <w:jc w:val="both"/>
        <w:rPr>
          <w:rFonts w:ascii="Arial" w:hAnsi="Arial" w:cs="Arial"/>
        </w:rPr>
      </w:pPr>
      <w:r w:rsidRPr="00A650CE">
        <w:rPr>
          <w:rFonts w:ascii="Arial" w:hAnsi="Arial" w:cs="Arial"/>
        </w:rPr>
        <w:t>Esprime il contributo dei finanziamenti esterni a breve termine (scoperti e anticipi di c/c), nella copertura degli impieghi. Un valore dell’indice molto basso (nullo o poco superiore allo 0) costituisce la situazione migliore sotto il profilo della solidità patrimoniale.</w:t>
      </w:r>
    </w:p>
    <w:p w14:paraId="6A73C338" w14:textId="77777777" w:rsidR="004A79D7" w:rsidRPr="00A650CE" w:rsidRDefault="004A79D7" w:rsidP="00D57EF2">
      <w:pPr>
        <w:numPr>
          <w:ilvl w:val="0"/>
          <w:numId w:val="23"/>
        </w:numPr>
        <w:spacing w:after="120" w:line="240" w:lineRule="auto"/>
        <w:jc w:val="both"/>
        <w:rPr>
          <w:rFonts w:ascii="Arial" w:hAnsi="Arial" w:cs="Arial"/>
        </w:rPr>
      </w:pPr>
      <w:r w:rsidRPr="00A650CE">
        <w:rPr>
          <w:rFonts w:ascii="Arial" w:hAnsi="Arial" w:cs="Arial"/>
          <w:b/>
        </w:rPr>
        <w:t>Indice di indebitamento oneroso a medio/lungo termine = Passività finanziarie a medio lungo termine / Capitale investito</w:t>
      </w:r>
      <w:r w:rsidRPr="00A650CE">
        <w:rPr>
          <w:rFonts w:ascii="Arial" w:hAnsi="Arial" w:cs="Arial"/>
        </w:rPr>
        <w:t xml:space="preserve"> </w:t>
      </w:r>
    </w:p>
    <w:p w14:paraId="76151E9F" w14:textId="77777777" w:rsidR="004A79D7" w:rsidRPr="00A650CE" w:rsidRDefault="004A79D7" w:rsidP="00D57EF2">
      <w:pPr>
        <w:spacing w:after="120" w:line="240" w:lineRule="auto"/>
        <w:ind w:left="720"/>
        <w:jc w:val="both"/>
        <w:rPr>
          <w:rFonts w:ascii="Arial" w:hAnsi="Arial" w:cs="Arial"/>
        </w:rPr>
      </w:pPr>
      <w:r w:rsidRPr="00A650CE">
        <w:rPr>
          <w:rFonts w:ascii="Arial" w:hAnsi="Arial" w:cs="Arial"/>
        </w:rPr>
        <w:t>Esprime il contributo dei finanziamenti esterni a medio/lungo termine (mutui e finanziamenti), nella copertura degli impieghi. Un valore dell’indice molto basso (nullo o poco superiore allo 0) costituisce la situazione migliore sotto il profilo della solidità patrimoniale.</w:t>
      </w:r>
    </w:p>
    <w:p w14:paraId="2344AD74" w14:textId="77777777" w:rsidR="004A79D7" w:rsidRPr="00A650CE" w:rsidRDefault="004A79D7" w:rsidP="00D57EF2">
      <w:pPr>
        <w:spacing w:after="120" w:line="240" w:lineRule="auto"/>
        <w:ind w:left="720"/>
        <w:jc w:val="both"/>
        <w:rPr>
          <w:rFonts w:ascii="Arial" w:hAnsi="Arial" w:cs="Arial"/>
        </w:rPr>
      </w:pPr>
    </w:p>
    <w:p w14:paraId="1CBF0001" w14:textId="77777777" w:rsidR="00D676E5" w:rsidRPr="00A650CE" w:rsidRDefault="00D676E5" w:rsidP="00D57EF2">
      <w:pPr>
        <w:spacing w:after="120" w:line="240" w:lineRule="auto"/>
        <w:jc w:val="both"/>
        <w:rPr>
          <w:rFonts w:ascii="Arial" w:hAnsi="Arial" w:cs="Arial"/>
          <w:b/>
          <w:u w:val="single"/>
        </w:rPr>
      </w:pPr>
    </w:p>
    <w:p w14:paraId="666FD711" w14:textId="77777777" w:rsidR="00D676E5" w:rsidRPr="00A650CE" w:rsidRDefault="00D676E5" w:rsidP="00D57EF2">
      <w:pPr>
        <w:spacing w:after="120" w:line="240" w:lineRule="auto"/>
        <w:jc w:val="both"/>
        <w:rPr>
          <w:rFonts w:ascii="Arial" w:hAnsi="Arial" w:cs="Arial"/>
          <w:b/>
          <w:u w:val="single"/>
        </w:rPr>
      </w:pPr>
    </w:p>
    <w:sectPr w:rsidR="00D676E5" w:rsidRPr="00A650CE" w:rsidSect="00FD1265">
      <w:footerReference w:type="default" r:id="rId24"/>
      <w:pgSz w:w="11906" w:h="16838" w:code="9"/>
      <w:pgMar w:top="1418" w:right="1134" w:bottom="1418" w:left="1134" w:header="709"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DF06" w14:textId="77777777" w:rsidR="00456AFE" w:rsidRDefault="00456AFE" w:rsidP="00BE67F1">
      <w:r>
        <w:separator/>
      </w:r>
    </w:p>
  </w:endnote>
  <w:endnote w:type="continuationSeparator" w:id="0">
    <w:p w14:paraId="240D37DD" w14:textId="77777777" w:rsidR="00456AFE" w:rsidRDefault="00456AFE" w:rsidP="00BE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336595"/>
      <w:docPartObj>
        <w:docPartGallery w:val="Page Numbers (Bottom of Page)"/>
        <w:docPartUnique/>
      </w:docPartObj>
    </w:sdtPr>
    <w:sdtEndPr/>
    <w:sdtContent>
      <w:p w14:paraId="6CCE3B9B" w14:textId="77777777" w:rsidR="000C42E5" w:rsidRDefault="00660371">
        <w:pPr>
          <w:pStyle w:val="Pidipagina"/>
          <w:jc w:val="right"/>
        </w:pPr>
        <w:r w:rsidRPr="00BE67F1">
          <w:rPr>
            <w:rFonts w:ascii="Arial" w:hAnsi="Arial" w:cs="Arial"/>
            <w:sz w:val="20"/>
            <w:szCs w:val="20"/>
          </w:rPr>
          <w:fldChar w:fldCharType="begin"/>
        </w:r>
        <w:r w:rsidR="000C42E5" w:rsidRPr="00BE67F1">
          <w:rPr>
            <w:rFonts w:ascii="Arial" w:hAnsi="Arial" w:cs="Arial"/>
            <w:sz w:val="20"/>
            <w:szCs w:val="20"/>
          </w:rPr>
          <w:instrText xml:space="preserve"> PAGE   \* MERGEFORMAT </w:instrText>
        </w:r>
        <w:r w:rsidRPr="00BE67F1">
          <w:rPr>
            <w:rFonts w:ascii="Arial" w:hAnsi="Arial" w:cs="Arial"/>
            <w:sz w:val="20"/>
            <w:szCs w:val="20"/>
          </w:rPr>
          <w:fldChar w:fldCharType="separate"/>
        </w:r>
        <w:r w:rsidR="00397C12">
          <w:rPr>
            <w:rFonts w:ascii="Arial" w:hAnsi="Arial" w:cs="Arial"/>
            <w:noProof/>
            <w:sz w:val="20"/>
            <w:szCs w:val="20"/>
          </w:rPr>
          <w:t>1</w:t>
        </w:r>
        <w:r w:rsidRPr="00BE67F1">
          <w:rPr>
            <w:rFonts w:ascii="Arial" w:hAnsi="Arial" w:cs="Arial"/>
            <w:sz w:val="20"/>
            <w:szCs w:val="20"/>
          </w:rPr>
          <w:fldChar w:fldCharType="end"/>
        </w:r>
      </w:p>
    </w:sdtContent>
  </w:sdt>
  <w:p w14:paraId="3ED18E2A" w14:textId="77777777" w:rsidR="000C42E5" w:rsidRDefault="000C42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0559" w14:textId="77777777" w:rsidR="00456AFE" w:rsidRDefault="00456AFE" w:rsidP="00BE67F1">
      <w:r>
        <w:separator/>
      </w:r>
    </w:p>
  </w:footnote>
  <w:footnote w:type="continuationSeparator" w:id="0">
    <w:p w14:paraId="371E4836" w14:textId="77777777" w:rsidR="00456AFE" w:rsidRDefault="00456AFE" w:rsidP="00BE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61A7AF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80"/>
        </w:tabs>
        <w:ind w:left="18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AE3CF2"/>
    <w:multiLevelType w:val="hybridMultilevel"/>
    <w:tmpl w:val="82D6C8E2"/>
    <w:lvl w:ilvl="0" w:tplc="370404D0">
      <w:start w:val="1"/>
      <w:numFmt w:val="decimal"/>
      <w:pStyle w:val="TABELLA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DE161A"/>
    <w:multiLevelType w:val="hybridMultilevel"/>
    <w:tmpl w:val="49D02758"/>
    <w:lvl w:ilvl="0" w:tplc="A9B4DDB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6950BE"/>
    <w:multiLevelType w:val="hybridMultilevel"/>
    <w:tmpl w:val="AECEC06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B4673D8"/>
    <w:multiLevelType w:val="hybridMultilevel"/>
    <w:tmpl w:val="F10E54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DC384B"/>
    <w:multiLevelType w:val="hybridMultilevel"/>
    <w:tmpl w:val="53EAA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0D7F69"/>
    <w:multiLevelType w:val="hybridMultilevel"/>
    <w:tmpl w:val="619C05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60729C"/>
    <w:multiLevelType w:val="hybridMultilevel"/>
    <w:tmpl w:val="4F2226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B70551"/>
    <w:multiLevelType w:val="hybridMultilevel"/>
    <w:tmpl w:val="2D684A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9039BE"/>
    <w:multiLevelType w:val="hybridMultilevel"/>
    <w:tmpl w:val="18F48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143BE8"/>
    <w:multiLevelType w:val="hybridMultilevel"/>
    <w:tmpl w:val="0A803124"/>
    <w:lvl w:ilvl="0" w:tplc="CBC4D5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E611A1"/>
    <w:multiLevelType w:val="hybridMultilevel"/>
    <w:tmpl w:val="339EA1D0"/>
    <w:lvl w:ilvl="0" w:tplc="213A0F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083A12"/>
    <w:multiLevelType w:val="hybridMultilevel"/>
    <w:tmpl w:val="F10E60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E47003"/>
    <w:multiLevelType w:val="hybridMultilevel"/>
    <w:tmpl w:val="EB6C2792"/>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1B543B"/>
    <w:multiLevelType w:val="hybridMultilevel"/>
    <w:tmpl w:val="E2F21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493420"/>
    <w:multiLevelType w:val="multilevel"/>
    <w:tmpl w:val="C670471A"/>
    <w:lvl w:ilvl="0">
      <w:start w:val="1"/>
      <w:numFmt w:val="decimal"/>
      <w:lvlText w:val="%1."/>
      <w:lvlJc w:val="left"/>
      <w:pPr>
        <w:tabs>
          <w:tab w:val="num" w:pos="502"/>
        </w:tabs>
        <w:ind w:left="502" w:hanging="360"/>
      </w:p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9E42F4E"/>
    <w:multiLevelType w:val="hybridMultilevel"/>
    <w:tmpl w:val="03E4A892"/>
    <w:lvl w:ilvl="0" w:tplc="7DFEF9F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D451F6"/>
    <w:multiLevelType w:val="hybridMultilevel"/>
    <w:tmpl w:val="E758C754"/>
    <w:lvl w:ilvl="0" w:tplc="5ACE1A32">
      <w:start w:val="1"/>
      <w:numFmt w:val="decimal"/>
      <w:pStyle w:val="tabellaaero"/>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3A5D05"/>
    <w:multiLevelType w:val="hybridMultilevel"/>
    <w:tmpl w:val="7FEE767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CA2DED"/>
    <w:multiLevelType w:val="hybridMultilevel"/>
    <w:tmpl w:val="4F1690C6"/>
    <w:lvl w:ilvl="0" w:tplc="4E56D2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17"/>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12"/>
  </w:num>
  <w:num w:numId="12">
    <w:abstractNumId w:val="6"/>
  </w:num>
  <w:num w:numId="13">
    <w:abstractNumId w:val="11"/>
  </w:num>
  <w:num w:numId="14">
    <w:abstractNumId w:val="2"/>
  </w:num>
  <w:num w:numId="15">
    <w:abstractNumId w:val="19"/>
  </w:num>
  <w:num w:numId="16">
    <w:abstractNumId w:val="16"/>
  </w:num>
  <w:num w:numId="17">
    <w:abstractNumId w:val="18"/>
  </w:num>
  <w:num w:numId="18">
    <w:abstractNumId w:val="13"/>
  </w:num>
  <w:num w:numId="19">
    <w:abstractNumId w:val="10"/>
  </w:num>
  <w:num w:numId="20">
    <w:abstractNumId w:val="5"/>
  </w:num>
  <w:num w:numId="21">
    <w:abstractNumId w:val="4"/>
  </w:num>
  <w:num w:numId="22">
    <w:abstractNumId w:val="9"/>
  </w:num>
  <w:num w:numId="23">
    <w:abstractNumId w:val="14"/>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A0"/>
    <w:rsid w:val="0001100A"/>
    <w:rsid w:val="00011A4B"/>
    <w:rsid w:val="00021756"/>
    <w:rsid w:val="000342C4"/>
    <w:rsid w:val="00035329"/>
    <w:rsid w:val="00080CCB"/>
    <w:rsid w:val="00091C24"/>
    <w:rsid w:val="000A15ED"/>
    <w:rsid w:val="000B24D9"/>
    <w:rsid w:val="000C29B9"/>
    <w:rsid w:val="000C42E5"/>
    <w:rsid w:val="000C7E78"/>
    <w:rsid w:val="000F4376"/>
    <w:rsid w:val="00135E3F"/>
    <w:rsid w:val="001451D3"/>
    <w:rsid w:val="00155E2B"/>
    <w:rsid w:val="00165DE7"/>
    <w:rsid w:val="00194380"/>
    <w:rsid w:val="00195DFC"/>
    <w:rsid w:val="00195F87"/>
    <w:rsid w:val="001C2E38"/>
    <w:rsid w:val="001C726B"/>
    <w:rsid w:val="00222376"/>
    <w:rsid w:val="0024351D"/>
    <w:rsid w:val="00267C93"/>
    <w:rsid w:val="002742CC"/>
    <w:rsid w:val="0028058A"/>
    <w:rsid w:val="002A37E1"/>
    <w:rsid w:val="002B78DE"/>
    <w:rsid w:val="002D3CDE"/>
    <w:rsid w:val="002D6DEB"/>
    <w:rsid w:val="002F6FBA"/>
    <w:rsid w:val="00315A40"/>
    <w:rsid w:val="00330325"/>
    <w:rsid w:val="0034198D"/>
    <w:rsid w:val="00342DA0"/>
    <w:rsid w:val="0035142A"/>
    <w:rsid w:val="003524B9"/>
    <w:rsid w:val="00357CF3"/>
    <w:rsid w:val="00357EB5"/>
    <w:rsid w:val="00364391"/>
    <w:rsid w:val="0036492C"/>
    <w:rsid w:val="003822DF"/>
    <w:rsid w:val="003916FF"/>
    <w:rsid w:val="003927F4"/>
    <w:rsid w:val="00397AB4"/>
    <w:rsid w:val="00397C12"/>
    <w:rsid w:val="003A01B9"/>
    <w:rsid w:val="003A73F7"/>
    <w:rsid w:val="003F5C61"/>
    <w:rsid w:val="003F70E0"/>
    <w:rsid w:val="0041594A"/>
    <w:rsid w:val="00416EE0"/>
    <w:rsid w:val="00421970"/>
    <w:rsid w:val="00426F60"/>
    <w:rsid w:val="00442144"/>
    <w:rsid w:val="0045458B"/>
    <w:rsid w:val="00455798"/>
    <w:rsid w:val="00456AFE"/>
    <w:rsid w:val="004611ED"/>
    <w:rsid w:val="004659A1"/>
    <w:rsid w:val="004A79D7"/>
    <w:rsid w:val="004C7CB1"/>
    <w:rsid w:val="004D470F"/>
    <w:rsid w:val="004E336A"/>
    <w:rsid w:val="00501264"/>
    <w:rsid w:val="00502C17"/>
    <w:rsid w:val="00523308"/>
    <w:rsid w:val="00533CD4"/>
    <w:rsid w:val="0054003F"/>
    <w:rsid w:val="005623E9"/>
    <w:rsid w:val="00572F12"/>
    <w:rsid w:val="00587B06"/>
    <w:rsid w:val="00596B7E"/>
    <w:rsid w:val="005A011D"/>
    <w:rsid w:val="005C5465"/>
    <w:rsid w:val="005D4E71"/>
    <w:rsid w:val="005D5568"/>
    <w:rsid w:val="005D7837"/>
    <w:rsid w:val="005F083B"/>
    <w:rsid w:val="005F1004"/>
    <w:rsid w:val="00607087"/>
    <w:rsid w:val="00641C23"/>
    <w:rsid w:val="00660371"/>
    <w:rsid w:val="00663C06"/>
    <w:rsid w:val="006A7F5C"/>
    <w:rsid w:val="006B18E9"/>
    <w:rsid w:val="006B23BA"/>
    <w:rsid w:val="006C27BC"/>
    <w:rsid w:val="006E3AC3"/>
    <w:rsid w:val="0071542F"/>
    <w:rsid w:val="0072463F"/>
    <w:rsid w:val="00732F4C"/>
    <w:rsid w:val="00741869"/>
    <w:rsid w:val="007657E5"/>
    <w:rsid w:val="007726FF"/>
    <w:rsid w:val="00776E35"/>
    <w:rsid w:val="007A2B84"/>
    <w:rsid w:val="007A340F"/>
    <w:rsid w:val="007A481A"/>
    <w:rsid w:val="007B24C4"/>
    <w:rsid w:val="007C38E8"/>
    <w:rsid w:val="007D0B0C"/>
    <w:rsid w:val="007D4D7F"/>
    <w:rsid w:val="007E575E"/>
    <w:rsid w:val="008003F6"/>
    <w:rsid w:val="008222BA"/>
    <w:rsid w:val="00845A26"/>
    <w:rsid w:val="00847DE8"/>
    <w:rsid w:val="008635E3"/>
    <w:rsid w:val="0086540F"/>
    <w:rsid w:val="008728F9"/>
    <w:rsid w:val="0087745D"/>
    <w:rsid w:val="008807EA"/>
    <w:rsid w:val="00883A1C"/>
    <w:rsid w:val="00886180"/>
    <w:rsid w:val="0089388F"/>
    <w:rsid w:val="008C6246"/>
    <w:rsid w:val="008C63DD"/>
    <w:rsid w:val="008E6B4F"/>
    <w:rsid w:val="008F693D"/>
    <w:rsid w:val="009024ED"/>
    <w:rsid w:val="00905DA0"/>
    <w:rsid w:val="00911425"/>
    <w:rsid w:val="00916E81"/>
    <w:rsid w:val="00960785"/>
    <w:rsid w:val="00970B40"/>
    <w:rsid w:val="009713AB"/>
    <w:rsid w:val="009960AD"/>
    <w:rsid w:val="009C4383"/>
    <w:rsid w:val="009E10A7"/>
    <w:rsid w:val="009F343C"/>
    <w:rsid w:val="00A02C44"/>
    <w:rsid w:val="00A14740"/>
    <w:rsid w:val="00A40B92"/>
    <w:rsid w:val="00A43AD4"/>
    <w:rsid w:val="00A56656"/>
    <w:rsid w:val="00A650CE"/>
    <w:rsid w:val="00A97D54"/>
    <w:rsid w:val="00AA486A"/>
    <w:rsid w:val="00AD633D"/>
    <w:rsid w:val="00B203F7"/>
    <w:rsid w:val="00B31AB8"/>
    <w:rsid w:val="00B41770"/>
    <w:rsid w:val="00B441E3"/>
    <w:rsid w:val="00B55A35"/>
    <w:rsid w:val="00B56223"/>
    <w:rsid w:val="00B74DB4"/>
    <w:rsid w:val="00BE67F1"/>
    <w:rsid w:val="00C30ADE"/>
    <w:rsid w:val="00C32291"/>
    <w:rsid w:val="00C428C1"/>
    <w:rsid w:val="00C47ADE"/>
    <w:rsid w:val="00C56419"/>
    <w:rsid w:val="00C76E89"/>
    <w:rsid w:val="00C85907"/>
    <w:rsid w:val="00C928AB"/>
    <w:rsid w:val="00CA7031"/>
    <w:rsid w:val="00CA707F"/>
    <w:rsid w:val="00CB4019"/>
    <w:rsid w:val="00CC05A7"/>
    <w:rsid w:val="00CD4948"/>
    <w:rsid w:val="00CD4DD3"/>
    <w:rsid w:val="00CF2CE5"/>
    <w:rsid w:val="00CF6C1F"/>
    <w:rsid w:val="00D032D3"/>
    <w:rsid w:val="00D063B2"/>
    <w:rsid w:val="00D57EF2"/>
    <w:rsid w:val="00D676E5"/>
    <w:rsid w:val="00D74540"/>
    <w:rsid w:val="00D8172E"/>
    <w:rsid w:val="00D8470A"/>
    <w:rsid w:val="00DB01DA"/>
    <w:rsid w:val="00DB0CA3"/>
    <w:rsid w:val="00DC62AB"/>
    <w:rsid w:val="00DE00ED"/>
    <w:rsid w:val="00E02230"/>
    <w:rsid w:val="00E313D5"/>
    <w:rsid w:val="00E42296"/>
    <w:rsid w:val="00E44066"/>
    <w:rsid w:val="00E50383"/>
    <w:rsid w:val="00E75921"/>
    <w:rsid w:val="00E77709"/>
    <w:rsid w:val="00E90554"/>
    <w:rsid w:val="00E93D0E"/>
    <w:rsid w:val="00E9768F"/>
    <w:rsid w:val="00EC0A92"/>
    <w:rsid w:val="00ED235D"/>
    <w:rsid w:val="00ED7F8E"/>
    <w:rsid w:val="00F001AE"/>
    <w:rsid w:val="00F12FA4"/>
    <w:rsid w:val="00F24A3D"/>
    <w:rsid w:val="00F36F9C"/>
    <w:rsid w:val="00F60B67"/>
    <w:rsid w:val="00F63AB9"/>
    <w:rsid w:val="00F81A05"/>
    <w:rsid w:val="00FA06E9"/>
    <w:rsid w:val="00FD1265"/>
    <w:rsid w:val="00FE4BED"/>
    <w:rsid w:val="00FE5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CF07"/>
  <w15:docId w15:val="{8301AFAC-94F0-4F90-B16D-7C701921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68F"/>
  </w:style>
  <w:style w:type="paragraph" w:styleId="Titolo1">
    <w:name w:val="heading 1"/>
    <w:aliases w:val="Titolo 1 Carattere Carattere Carattere,Titolo 11"/>
    <w:basedOn w:val="Normale"/>
    <w:next w:val="Normale"/>
    <w:link w:val="Titolo1Carattere"/>
    <w:uiPriority w:val="9"/>
    <w:qFormat/>
    <w:rsid w:val="00E9768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olo2">
    <w:name w:val="heading 2"/>
    <w:basedOn w:val="Normale"/>
    <w:next w:val="Normale"/>
    <w:link w:val="Titolo2Carattere"/>
    <w:uiPriority w:val="9"/>
    <w:unhideWhenUsed/>
    <w:qFormat/>
    <w:rsid w:val="00E9768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itolo3">
    <w:name w:val="heading 3"/>
    <w:aliases w:val="Carattere Carattere Carattere Carattere, Carattere Carattere"/>
    <w:basedOn w:val="Normale"/>
    <w:next w:val="Normale"/>
    <w:link w:val="Titolo3Carattere"/>
    <w:uiPriority w:val="9"/>
    <w:unhideWhenUsed/>
    <w:qFormat/>
    <w:rsid w:val="00E9768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E9768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olo5">
    <w:name w:val="heading 5"/>
    <w:basedOn w:val="Normale"/>
    <w:next w:val="Normale"/>
    <w:link w:val="Titolo5Carattere"/>
    <w:uiPriority w:val="9"/>
    <w:unhideWhenUsed/>
    <w:qFormat/>
    <w:rsid w:val="00E9768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olo6">
    <w:name w:val="heading 6"/>
    <w:basedOn w:val="Normale"/>
    <w:next w:val="Normale"/>
    <w:link w:val="Titolo6Carattere"/>
    <w:uiPriority w:val="9"/>
    <w:unhideWhenUsed/>
    <w:qFormat/>
    <w:rsid w:val="00E9768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olo7">
    <w:name w:val="heading 7"/>
    <w:basedOn w:val="Normale"/>
    <w:next w:val="Normale"/>
    <w:link w:val="Titolo7Carattere"/>
    <w:uiPriority w:val="9"/>
    <w:unhideWhenUsed/>
    <w:qFormat/>
    <w:rsid w:val="00E9768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olo8">
    <w:name w:val="heading 8"/>
    <w:basedOn w:val="Normale"/>
    <w:next w:val="Normale"/>
    <w:link w:val="Titolo8Carattere"/>
    <w:uiPriority w:val="9"/>
    <w:unhideWhenUsed/>
    <w:qFormat/>
    <w:rsid w:val="00E9768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olo9">
    <w:name w:val="heading 9"/>
    <w:basedOn w:val="Normale"/>
    <w:next w:val="Normale"/>
    <w:link w:val="Titolo9Carattere"/>
    <w:uiPriority w:val="9"/>
    <w:unhideWhenUsed/>
    <w:qFormat/>
    <w:rsid w:val="00E9768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1 Carattere Carattere Carattere Carattere,Titolo 11 Carattere"/>
    <w:basedOn w:val="Carpredefinitoparagrafo"/>
    <w:link w:val="Titolo1"/>
    <w:uiPriority w:val="9"/>
    <w:rsid w:val="00E9768F"/>
    <w:rPr>
      <w:rFonts w:asciiTheme="majorHAnsi" w:eastAsiaTheme="majorEastAsia" w:hAnsiTheme="majorHAnsi" w:cstheme="majorBidi"/>
      <w:color w:val="244061" w:themeColor="accent1" w:themeShade="80"/>
      <w:sz w:val="36"/>
      <w:szCs w:val="36"/>
    </w:rPr>
  </w:style>
  <w:style w:type="character" w:customStyle="1" w:styleId="Titolo2Carattere">
    <w:name w:val="Titolo 2 Carattere"/>
    <w:basedOn w:val="Carpredefinitoparagrafo"/>
    <w:link w:val="Titolo2"/>
    <w:uiPriority w:val="9"/>
    <w:rsid w:val="00E9768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aliases w:val="Carattere Carattere Carattere Carattere Carattere1, Carattere Carattere Carattere1"/>
    <w:basedOn w:val="Carpredefinitoparagrafo"/>
    <w:link w:val="Titolo3"/>
    <w:uiPriority w:val="9"/>
    <w:rsid w:val="00E9768F"/>
    <w:rPr>
      <w:rFonts w:asciiTheme="majorHAnsi" w:eastAsiaTheme="majorEastAsia" w:hAnsiTheme="majorHAnsi" w:cstheme="majorBidi"/>
      <w:color w:val="365F91" w:themeColor="accent1" w:themeShade="BF"/>
      <w:sz w:val="28"/>
      <w:szCs w:val="28"/>
    </w:rPr>
  </w:style>
  <w:style w:type="character" w:customStyle="1" w:styleId="Titolo3Carattere1">
    <w:name w:val="Titolo 3 Carattere1"/>
    <w:aliases w:val="Carattere Carattere Carattere Carattere Carattere, Carattere Carattere Carattere,Titolo 3 Carattere Carattere"/>
    <w:basedOn w:val="Carpredefinitoparagrafo"/>
    <w:rsid w:val="003916FF"/>
    <w:rPr>
      <w:rFonts w:ascii="Arial" w:hAnsi="Arial"/>
      <w:b/>
      <w:sz w:val="24"/>
      <w:lang w:val="it-IT" w:eastAsia="it-IT" w:bidi="ar-SA"/>
    </w:rPr>
  </w:style>
  <w:style w:type="character" w:customStyle="1" w:styleId="Titolo4Carattere">
    <w:name w:val="Titolo 4 Carattere"/>
    <w:basedOn w:val="Carpredefinitoparagrafo"/>
    <w:link w:val="Titolo4"/>
    <w:uiPriority w:val="9"/>
    <w:rsid w:val="00E9768F"/>
    <w:rPr>
      <w:rFonts w:asciiTheme="majorHAnsi" w:eastAsiaTheme="majorEastAsia" w:hAnsiTheme="majorHAnsi" w:cstheme="majorBidi"/>
      <w:color w:val="365F91" w:themeColor="accent1" w:themeShade="BF"/>
      <w:sz w:val="24"/>
      <w:szCs w:val="24"/>
    </w:rPr>
  </w:style>
  <w:style w:type="character" w:customStyle="1" w:styleId="Titolo5Carattere">
    <w:name w:val="Titolo 5 Carattere"/>
    <w:basedOn w:val="Carpredefinitoparagrafo"/>
    <w:link w:val="Titolo5"/>
    <w:uiPriority w:val="9"/>
    <w:rsid w:val="00E9768F"/>
    <w:rPr>
      <w:rFonts w:asciiTheme="majorHAnsi" w:eastAsiaTheme="majorEastAsia" w:hAnsiTheme="majorHAnsi" w:cstheme="majorBidi"/>
      <w:caps/>
      <w:color w:val="365F91" w:themeColor="accent1" w:themeShade="BF"/>
    </w:rPr>
  </w:style>
  <w:style w:type="character" w:customStyle="1" w:styleId="Titolo6Carattere">
    <w:name w:val="Titolo 6 Carattere"/>
    <w:basedOn w:val="Carpredefinitoparagrafo"/>
    <w:link w:val="Titolo6"/>
    <w:uiPriority w:val="9"/>
    <w:rsid w:val="00E9768F"/>
    <w:rPr>
      <w:rFonts w:asciiTheme="majorHAnsi" w:eastAsiaTheme="majorEastAsia" w:hAnsiTheme="majorHAnsi" w:cstheme="majorBidi"/>
      <w:i/>
      <w:iCs/>
      <w:caps/>
      <w:color w:val="244061" w:themeColor="accent1" w:themeShade="80"/>
    </w:rPr>
  </w:style>
  <w:style w:type="character" w:customStyle="1" w:styleId="Titolo7Carattere">
    <w:name w:val="Titolo 7 Carattere"/>
    <w:basedOn w:val="Carpredefinitoparagrafo"/>
    <w:link w:val="Titolo7"/>
    <w:uiPriority w:val="9"/>
    <w:rsid w:val="00E9768F"/>
    <w:rPr>
      <w:rFonts w:asciiTheme="majorHAnsi" w:eastAsiaTheme="majorEastAsia" w:hAnsiTheme="majorHAnsi" w:cstheme="majorBidi"/>
      <w:b/>
      <w:bCs/>
      <w:color w:val="244061" w:themeColor="accent1" w:themeShade="80"/>
    </w:rPr>
  </w:style>
  <w:style w:type="character" w:customStyle="1" w:styleId="Titolo8Carattere">
    <w:name w:val="Titolo 8 Carattere"/>
    <w:basedOn w:val="Carpredefinitoparagrafo"/>
    <w:link w:val="Titolo8"/>
    <w:uiPriority w:val="9"/>
    <w:rsid w:val="00E9768F"/>
    <w:rPr>
      <w:rFonts w:asciiTheme="majorHAnsi" w:eastAsiaTheme="majorEastAsia" w:hAnsiTheme="majorHAnsi" w:cstheme="majorBidi"/>
      <w:b/>
      <w:bCs/>
      <w:i/>
      <w:iCs/>
      <w:color w:val="244061" w:themeColor="accent1" w:themeShade="80"/>
    </w:rPr>
  </w:style>
  <w:style w:type="character" w:customStyle="1" w:styleId="Titolo9Carattere">
    <w:name w:val="Titolo 9 Carattere"/>
    <w:basedOn w:val="Carpredefinitoparagrafo"/>
    <w:link w:val="Titolo9"/>
    <w:uiPriority w:val="9"/>
    <w:rsid w:val="00E9768F"/>
    <w:rPr>
      <w:rFonts w:asciiTheme="majorHAnsi" w:eastAsiaTheme="majorEastAsia" w:hAnsiTheme="majorHAnsi" w:cstheme="majorBidi"/>
      <w:i/>
      <w:iCs/>
      <w:color w:val="244061" w:themeColor="accent1" w:themeShade="80"/>
    </w:rPr>
  </w:style>
  <w:style w:type="paragraph" w:styleId="Didascalia">
    <w:name w:val="caption"/>
    <w:basedOn w:val="Normale"/>
    <w:next w:val="Normale"/>
    <w:uiPriority w:val="35"/>
    <w:unhideWhenUsed/>
    <w:qFormat/>
    <w:rsid w:val="00E9768F"/>
    <w:pPr>
      <w:spacing w:line="240" w:lineRule="auto"/>
    </w:pPr>
    <w:rPr>
      <w:b/>
      <w:bCs/>
      <w:smallCaps/>
      <w:color w:val="1F497D" w:themeColor="text2"/>
    </w:rPr>
  </w:style>
  <w:style w:type="paragraph" w:styleId="Titolo">
    <w:name w:val="Title"/>
    <w:basedOn w:val="Normale"/>
    <w:next w:val="Normale"/>
    <w:link w:val="TitoloCarattere"/>
    <w:uiPriority w:val="10"/>
    <w:qFormat/>
    <w:rsid w:val="00E9768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oloCarattere">
    <w:name w:val="Titolo Carattere"/>
    <w:basedOn w:val="Carpredefinitoparagrafo"/>
    <w:link w:val="Titolo"/>
    <w:uiPriority w:val="10"/>
    <w:rsid w:val="00E9768F"/>
    <w:rPr>
      <w:rFonts w:asciiTheme="majorHAnsi" w:eastAsiaTheme="majorEastAsia" w:hAnsiTheme="majorHAnsi" w:cstheme="majorBidi"/>
      <w:caps/>
      <w:color w:val="1F497D" w:themeColor="text2"/>
      <w:spacing w:val="-15"/>
      <w:sz w:val="72"/>
      <w:szCs w:val="72"/>
    </w:rPr>
  </w:style>
  <w:style w:type="paragraph" w:styleId="Sottotitolo">
    <w:name w:val="Subtitle"/>
    <w:basedOn w:val="Normale"/>
    <w:next w:val="Normale"/>
    <w:link w:val="SottotitoloCarattere"/>
    <w:uiPriority w:val="11"/>
    <w:qFormat/>
    <w:rsid w:val="00E9768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ttotitoloCarattere">
    <w:name w:val="Sottotitolo Carattere"/>
    <w:basedOn w:val="Carpredefinitoparagrafo"/>
    <w:link w:val="Sottotitolo"/>
    <w:uiPriority w:val="11"/>
    <w:rsid w:val="00E9768F"/>
    <w:rPr>
      <w:rFonts w:asciiTheme="majorHAnsi" w:eastAsiaTheme="majorEastAsia" w:hAnsiTheme="majorHAnsi" w:cstheme="majorBidi"/>
      <w:color w:val="4F81BD" w:themeColor="accent1"/>
      <w:sz w:val="28"/>
      <w:szCs w:val="28"/>
    </w:rPr>
  </w:style>
  <w:style w:type="character" w:styleId="Enfasigrassetto">
    <w:name w:val="Strong"/>
    <w:basedOn w:val="Carpredefinitoparagrafo"/>
    <w:uiPriority w:val="22"/>
    <w:qFormat/>
    <w:rsid w:val="00E9768F"/>
    <w:rPr>
      <w:b/>
      <w:bCs/>
    </w:rPr>
  </w:style>
  <w:style w:type="paragraph" w:styleId="Nessunaspaziatura">
    <w:name w:val="No Spacing"/>
    <w:link w:val="NessunaspaziaturaCarattere"/>
    <w:uiPriority w:val="1"/>
    <w:qFormat/>
    <w:rsid w:val="00E9768F"/>
    <w:pPr>
      <w:spacing w:after="0" w:line="240" w:lineRule="auto"/>
    </w:pPr>
  </w:style>
  <w:style w:type="character" w:customStyle="1" w:styleId="NessunaspaziaturaCarattere">
    <w:name w:val="Nessuna spaziatura Carattere"/>
    <w:basedOn w:val="Carpredefinitoparagrafo"/>
    <w:link w:val="Nessunaspaziatura"/>
    <w:uiPriority w:val="1"/>
    <w:rsid w:val="003916FF"/>
  </w:style>
  <w:style w:type="paragraph" w:styleId="Paragrafoelenco">
    <w:name w:val="List Paragraph"/>
    <w:basedOn w:val="Normale"/>
    <w:uiPriority w:val="34"/>
    <w:qFormat/>
    <w:rsid w:val="003916FF"/>
    <w:pPr>
      <w:ind w:left="720"/>
      <w:contextualSpacing/>
    </w:pPr>
  </w:style>
  <w:style w:type="paragraph" w:customStyle="1" w:styleId="tabellaaero">
    <w:name w:val="tabella aero"/>
    <w:basedOn w:val="Corpotesto"/>
    <w:link w:val="tabellaaeroCarattere"/>
    <w:autoRedefine/>
    <w:rsid w:val="003916FF"/>
    <w:pPr>
      <w:keepNext/>
      <w:numPr>
        <w:numId w:val="7"/>
      </w:numPr>
      <w:spacing w:before="480"/>
      <w:jc w:val="center"/>
    </w:pPr>
    <w:rPr>
      <w:rFonts w:ascii="Arial" w:hAnsi="Arial" w:cs="Tahoma"/>
      <w:i/>
      <w:iCs/>
      <w:sz w:val="20"/>
      <w:szCs w:val="20"/>
    </w:rPr>
  </w:style>
  <w:style w:type="paragraph" w:styleId="Corpotesto">
    <w:name w:val="Body Text"/>
    <w:basedOn w:val="Normale"/>
    <w:link w:val="CorpotestoCarattere"/>
    <w:uiPriority w:val="99"/>
    <w:semiHidden/>
    <w:unhideWhenUsed/>
    <w:rsid w:val="003916FF"/>
    <w:pPr>
      <w:spacing w:after="120"/>
    </w:pPr>
  </w:style>
  <w:style w:type="character" w:customStyle="1" w:styleId="CorpotestoCarattere">
    <w:name w:val="Corpo testo Carattere"/>
    <w:basedOn w:val="Carpredefinitoparagrafo"/>
    <w:link w:val="Corpotesto"/>
    <w:uiPriority w:val="99"/>
    <w:semiHidden/>
    <w:rsid w:val="003916FF"/>
    <w:rPr>
      <w:sz w:val="24"/>
      <w:szCs w:val="24"/>
    </w:rPr>
  </w:style>
  <w:style w:type="character" w:customStyle="1" w:styleId="tabellaaeroCarattere">
    <w:name w:val="tabella aero Carattere"/>
    <w:basedOn w:val="Carpredefinitoparagrafo"/>
    <w:link w:val="tabellaaero"/>
    <w:rsid w:val="003916FF"/>
    <w:rPr>
      <w:rFonts w:ascii="Arial" w:hAnsi="Arial" w:cs="Tahoma"/>
      <w:i/>
      <w:iCs/>
    </w:rPr>
  </w:style>
  <w:style w:type="paragraph" w:customStyle="1" w:styleId="TITOLO30">
    <w:name w:val="TITOLO3"/>
    <w:basedOn w:val="Titolo2"/>
    <w:link w:val="TITOLO3Carattere0"/>
    <w:rsid w:val="003916FF"/>
    <w:pPr>
      <w:numPr>
        <w:ilvl w:val="2"/>
      </w:numPr>
    </w:pPr>
    <w:rPr>
      <w:b/>
      <w:i/>
      <w:noProof/>
    </w:rPr>
  </w:style>
  <w:style w:type="character" w:customStyle="1" w:styleId="TITOLO3Carattere0">
    <w:name w:val="TITOLO3 Carattere"/>
    <w:basedOn w:val="Titolo2Carattere"/>
    <w:link w:val="TITOLO30"/>
    <w:rsid w:val="003916FF"/>
    <w:rPr>
      <w:rFonts w:ascii="Arial" w:eastAsiaTheme="majorEastAsia" w:hAnsi="Arial" w:cs="Arial"/>
      <w:b w:val="0"/>
      <w:i/>
      <w:noProof/>
      <w:color w:val="365F91" w:themeColor="accent1" w:themeShade="BF"/>
      <w:sz w:val="22"/>
      <w:szCs w:val="22"/>
    </w:rPr>
  </w:style>
  <w:style w:type="paragraph" w:customStyle="1" w:styleId="TABELLA1">
    <w:name w:val="TABELLA1"/>
    <w:basedOn w:val="tabellaaero"/>
    <w:link w:val="TABELLA1Carattere"/>
    <w:autoRedefine/>
    <w:rsid w:val="003916FF"/>
    <w:pPr>
      <w:numPr>
        <w:numId w:val="9"/>
      </w:numPr>
    </w:pPr>
    <w:rPr>
      <w:sz w:val="22"/>
    </w:rPr>
  </w:style>
  <w:style w:type="character" w:customStyle="1" w:styleId="TABELLA1Carattere">
    <w:name w:val="TABELLA1 Carattere"/>
    <w:basedOn w:val="tabellaaeroCarattere"/>
    <w:link w:val="TABELLA1"/>
    <w:rsid w:val="003916FF"/>
    <w:rPr>
      <w:rFonts w:ascii="Arial" w:hAnsi="Arial" w:cs="Tahoma"/>
      <w:i/>
      <w:iCs/>
      <w:sz w:val="22"/>
    </w:rPr>
  </w:style>
  <w:style w:type="paragraph" w:styleId="NormaleWeb">
    <w:name w:val="Normal (Web)"/>
    <w:basedOn w:val="Normale"/>
    <w:uiPriority w:val="99"/>
    <w:unhideWhenUsed/>
    <w:rsid w:val="00C47ADE"/>
    <w:pPr>
      <w:spacing w:before="100" w:beforeAutospacing="1" w:after="100" w:afterAutospacing="1"/>
    </w:pPr>
  </w:style>
  <w:style w:type="paragraph" w:styleId="Intestazione">
    <w:name w:val="header"/>
    <w:basedOn w:val="Normale"/>
    <w:link w:val="IntestazioneCarattere"/>
    <w:uiPriority w:val="99"/>
    <w:unhideWhenUsed/>
    <w:rsid w:val="00BE67F1"/>
    <w:pPr>
      <w:tabs>
        <w:tab w:val="center" w:pos="4819"/>
        <w:tab w:val="right" w:pos="9638"/>
      </w:tabs>
    </w:pPr>
  </w:style>
  <w:style w:type="character" w:customStyle="1" w:styleId="IntestazioneCarattere">
    <w:name w:val="Intestazione Carattere"/>
    <w:basedOn w:val="Carpredefinitoparagrafo"/>
    <w:link w:val="Intestazione"/>
    <w:uiPriority w:val="99"/>
    <w:rsid w:val="00BE67F1"/>
    <w:rPr>
      <w:sz w:val="24"/>
      <w:szCs w:val="24"/>
    </w:rPr>
  </w:style>
  <w:style w:type="paragraph" w:styleId="Pidipagina">
    <w:name w:val="footer"/>
    <w:basedOn w:val="Normale"/>
    <w:link w:val="PidipaginaCarattere"/>
    <w:uiPriority w:val="99"/>
    <w:unhideWhenUsed/>
    <w:rsid w:val="00BE67F1"/>
    <w:pPr>
      <w:tabs>
        <w:tab w:val="center" w:pos="4819"/>
        <w:tab w:val="right" w:pos="9638"/>
      </w:tabs>
    </w:pPr>
  </w:style>
  <w:style w:type="character" w:customStyle="1" w:styleId="PidipaginaCarattere">
    <w:name w:val="Piè di pagina Carattere"/>
    <w:basedOn w:val="Carpredefinitoparagrafo"/>
    <w:link w:val="Pidipagina"/>
    <w:uiPriority w:val="99"/>
    <w:rsid w:val="00BE67F1"/>
    <w:rPr>
      <w:sz w:val="24"/>
      <w:szCs w:val="24"/>
    </w:rPr>
  </w:style>
  <w:style w:type="character" w:styleId="Enfasicorsivo">
    <w:name w:val="Emphasis"/>
    <w:basedOn w:val="Carpredefinitoparagrafo"/>
    <w:uiPriority w:val="20"/>
    <w:qFormat/>
    <w:rsid w:val="00E9768F"/>
    <w:rPr>
      <w:i/>
      <w:iCs/>
    </w:rPr>
  </w:style>
  <w:style w:type="paragraph" w:styleId="Citazione">
    <w:name w:val="Quote"/>
    <w:basedOn w:val="Normale"/>
    <w:next w:val="Normale"/>
    <w:link w:val="CitazioneCarattere"/>
    <w:uiPriority w:val="29"/>
    <w:qFormat/>
    <w:rsid w:val="00E9768F"/>
    <w:pPr>
      <w:spacing w:before="120" w:after="120"/>
      <w:ind w:left="720"/>
    </w:pPr>
    <w:rPr>
      <w:color w:val="1F497D" w:themeColor="text2"/>
      <w:sz w:val="24"/>
      <w:szCs w:val="24"/>
    </w:rPr>
  </w:style>
  <w:style w:type="character" w:customStyle="1" w:styleId="CitazioneCarattere">
    <w:name w:val="Citazione Carattere"/>
    <w:basedOn w:val="Carpredefinitoparagrafo"/>
    <w:link w:val="Citazione"/>
    <w:uiPriority w:val="29"/>
    <w:rsid w:val="00E9768F"/>
    <w:rPr>
      <w:color w:val="1F497D" w:themeColor="text2"/>
      <w:sz w:val="24"/>
      <w:szCs w:val="24"/>
    </w:rPr>
  </w:style>
  <w:style w:type="paragraph" w:styleId="Citazioneintensa">
    <w:name w:val="Intense Quote"/>
    <w:basedOn w:val="Normale"/>
    <w:next w:val="Normale"/>
    <w:link w:val="CitazioneintensaCarattere"/>
    <w:uiPriority w:val="30"/>
    <w:qFormat/>
    <w:rsid w:val="00E9768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zioneintensaCarattere">
    <w:name w:val="Citazione intensa Carattere"/>
    <w:basedOn w:val="Carpredefinitoparagrafo"/>
    <w:link w:val="Citazioneintensa"/>
    <w:uiPriority w:val="30"/>
    <w:rsid w:val="00E9768F"/>
    <w:rPr>
      <w:rFonts w:asciiTheme="majorHAnsi" w:eastAsiaTheme="majorEastAsia" w:hAnsiTheme="majorHAnsi" w:cstheme="majorBidi"/>
      <w:color w:val="1F497D" w:themeColor="text2"/>
      <w:spacing w:val="-6"/>
      <w:sz w:val="32"/>
      <w:szCs w:val="32"/>
    </w:rPr>
  </w:style>
  <w:style w:type="character" w:styleId="Enfasidelicata">
    <w:name w:val="Subtle Emphasis"/>
    <w:basedOn w:val="Carpredefinitoparagrafo"/>
    <w:uiPriority w:val="19"/>
    <w:qFormat/>
    <w:rsid w:val="00E9768F"/>
    <w:rPr>
      <w:i/>
      <w:iCs/>
      <w:color w:val="595959" w:themeColor="text1" w:themeTint="A6"/>
    </w:rPr>
  </w:style>
  <w:style w:type="character" w:styleId="Enfasiintensa">
    <w:name w:val="Intense Emphasis"/>
    <w:basedOn w:val="Carpredefinitoparagrafo"/>
    <w:uiPriority w:val="21"/>
    <w:qFormat/>
    <w:rsid w:val="00E9768F"/>
    <w:rPr>
      <w:b/>
      <w:bCs/>
      <w:i/>
      <w:iCs/>
    </w:rPr>
  </w:style>
  <w:style w:type="character" w:styleId="Riferimentodelicato">
    <w:name w:val="Subtle Reference"/>
    <w:basedOn w:val="Carpredefinitoparagrafo"/>
    <w:uiPriority w:val="31"/>
    <w:qFormat/>
    <w:rsid w:val="00E9768F"/>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E9768F"/>
    <w:rPr>
      <w:b/>
      <w:bCs/>
      <w:smallCaps/>
      <w:color w:val="1F497D" w:themeColor="text2"/>
      <w:u w:val="single"/>
    </w:rPr>
  </w:style>
  <w:style w:type="character" w:styleId="Titolodellibro">
    <w:name w:val="Book Title"/>
    <w:basedOn w:val="Carpredefinitoparagrafo"/>
    <w:uiPriority w:val="33"/>
    <w:qFormat/>
    <w:rsid w:val="00E9768F"/>
    <w:rPr>
      <w:b/>
      <w:bCs/>
      <w:smallCaps/>
      <w:spacing w:val="10"/>
    </w:rPr>
  </w:style>
  <w:style w:type="paragraph" w:styleId="Titolosommario">
    <w:name w:val="TOC Heading"/>
    <w:basedOn w:val="Titolo1"/>
    <w:next w:val="Normale"/>
    <w:uiPriority w:val="39"/>
    <w:unhideWhenUsed/>
    <w:qFormat/>
    <w:rsid w:val="00E9768F"/>
    <w:pPr>
      <w:outlineLvl w:val="9"/>
    </w:pPr>
  </w:style>
  <w:style w:type="paragraph" w:styleId="Sommario1">
    <w:name w:val="toc 1"/>
    <w:basedOn w:val="Normale"/>
    <w:next w:val="Normale"/>
    <w:autoRedefine/>
    <w:uiPriority w:val="39"/>
    <w:unhideWhenUsed/>
    <w:rsid w:val="00B74DB4"/>
    <w:pPr>
      <w:spacing w:after="100"/>
    </w:pPr>
  </w:style>
  <w:style w:type="character" w:styleId="Collegamentoipertestuale">
    <w:name w:val="Hyperlink"/>
    <w:basedOn w:val="Carpredefinitoparagrafo"/>
    <w:uiPriority w:val="99"/>
    <w:unhideWhenUsed/>
    <w:rsid w:val="00B74DB4"/>
    <w:rPr>
      <w:color w:val="0000FF" w:themeColor="hyperlink"/>
      <w:u w:val="single"/>
    </w:rPr>
  </w:style>
  <w:style w:type="paragraph" w:styleId="Sommario2">
    <w:name w:val="toc 2"/>
    <w:basedOn w:val="Normale"/>
    <w:next w:val="Normale"/>
    <w:autoRedefine/>
    <w:uiPriority w:val="39"/>
    <w:unhideWhenUsed/>
    <w:rsid w:val="00B74DB4"/>
    <w:pPr>
      <w:spacing w:after="100"/>
      <w:ind w:left="220"/>
    </w:pPr>
    <w:rPr>
      <w:rFonts w:cs="Times New Roman"/>
    </w:rPr>
  </w:style>
  <w:style w:type="paragraph" w:styleId="Sommario3">
    <w:name w:val="toc 3"/>
    <w:basedOn w:val="Normale"/>
    <w:next w:val="Normale"/>
    <w:autoRedefine/>
    <w:uiPriority w:val="39"/>
    <w:unhideWhenUsed/>
    <w:rsid w:val="00B74DB4"/>
    <w:pPr>
      <w:spacing w:after="100"/>
      <w:ind w:left="440"/>
    </w:pPr>
    <w:rPr>
      <w:rFonts w:cs="Times New Roman"/>
    </w:rPr>
  </w:style>
  <w:style w:type="paragraph" w:styleId="Testofumetto">
    <w:name w:val="Balloon Text"/>
    <w:basedOn w:val="Normale"/>
    <w:link w:val="TestofumettoCarattere"/>
    <w:uiPriority w:val="99"/>
    <w:semiHidden/>
    <w:unhideWhenUsed/>
    <w:rsid w:val="002742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42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7469">
      <w:bodyDiv w:val="1"/>
      <w:marLeft w:val="0"/>
      <w:marRight w:val="0"/>
      <w:marTop w:val="0"/>
      <w:marBottom w:val="0"/>
      <w:divBdr>
        <w:top w:val="none" w:sz="0" w:space="0" w:color="auto"/>
        <w:left w:val="none" w:sz="0" w:space="0" w:color="auto"/>
        <w:bottom w:val="none" w:sz="0" w:space="0" w:color="auto"/>
        <w:right w:val="none" w:sz="0" w:space="0" w:color="auto"/>
      </w:divBdr>
    </w:div>
    <w:div w:id="271479372">
      <w:bodyDiv w:val="1"/>
      <w:marLeft w:val="0"/>
      <w:marRight w:val="0"/>
      <w:marTop w:val="0"/>
      <w:marBottom w:val="0"/>
      <w:divBdr>
        <w:top w:val="none" w:sz="0" w:space="0" w:color="auto"/>
        <w:left w:val="none" w:sz="0" w:space="0" w:color="auto"/>
        <w:bottom w:val="none" w:sz="0" w:space="0" w:color="auto"/>
        <w:right w:val="none" w:sz="0" w:space="0" w:color="auto"/>
      </w:divBdr>
    </w:div>
    <w:div w:id="759452736">
      <w:bodyDiv w:val="1"/>
      <w:marLeft w:val="0"/>
      <w:marRight w:val="0"/>
      <w:marTop w:val="0"/>
      <w:marBottom w:val="0"/>
      <w:divBdr>
        <w:top w:val="none" w:sz="0" w:space="0" w:color="auto"/>
        <w:left w:val="none" w:sz="0" w:space="0" w:color="auto"/>
        <w:bottom w:val="none" w:sz="0" w:space="0" w:color="auto"/>
        <w:right w:val="none" w:sz="0" w:space="0" w:color="auto"/>
      </w:divBdr>
    </w:div>
    <w:div w:id="888808731">
      <w:bodyDiv w:val="1"/>
      <w:marLeft w:val="0"/>
      <w:marRight w:val="0"/>
      <w:marTop w:val="0"/>
      <w:marBottom w:val="0"/>
      <w:divBdr>
        <w:top w:val="none" w:sz="0" w:space="0" w:color="auto"/>
        <w:left w:val="none" w:sz="0" w:space="0" w:color="auto"/>
        <w:bottom w:val="none" w:sz="0" w:space="0" w:color="auto"/>
        <w:right w:val="none" w:sz="0" w:space="0" w:color="auto"/>
      </w:divBdr>
    </w:div>
    <w:div w:id="1694958625">
      <w:bodyDiv w:val="1"/>
      <w:marLeft w:val="0"/>
      <w:marRight w:val="0"/>
      <w:marTop w:val="0"/>
      <w:marBottom w:val="0"/>
      <w:divBdr>
        <w:top w:val="none" w:sz="0" w:space="0" w:color="auto"/>
        <w:left w:val="none" w:sz="0" w:space="0" w:color="auto"/>
        <w:bottom w:val="none" w:sz="0" w:space="0" w:color="auto"/>
        <w:right w:val="none" w:sz="0" w:space="0" w:color="auto"/>
      </w:divBdr>
    </w:div>
    <w:div w:id="17606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 CAAL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C3048F-D3F2-4B76-B4F7-8A5C840E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2938</Words>
  <Characters>16748</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Guida alla compilazione del Business Plan</vt:lpstr>
    </vt:vector>
  </TitlesOfParts>
  <Company>Novembre 2017</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alla compilazione del Business Plan</dc:title>
  <dc:creator>Carlo Scida</dc:creator>
  <cp:lastModifiedBy>carlo scida</cp:lastModifiedBy>
  <cp:revision>19</cp:revision>
  <cp:lastPrinted>2021-06-01T16:35:00Z</cp:lastPrinted>
  <dcterms:created xsi:type="dcterms:W3CDTF">2021-06-01T07:21:00Z</dcterms:created>
  <dcterms:modified xsi:type="dcterms:W3CDTF">2021-06-09T08:22:00Z</dcterms:modified>
</cp:coreProperties>
</file>